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11E" w:rsidRDefault="00CF411E" w:rsidP="00CF411E">
      <w:pPr>
        <w:jc w:val="center"/>
        <w:rPr>
          <w:rFonts w:ascii="Arial" w:hAnsi="Arial" w:cs="Arial"/>
          <w:b/>
          <w:sz w:val="24"/>
          <w:szCs w:val="24"/>
        </w:rPr>
      </w:pPr>
      <w:r>
        <w:rPr>
          <w:noProof/>
          <w:lang w:eastAsia="en-GB"/>
        </w:rPr>
        <w:drawing>
          <wp:anchor distT="0" distB="0" distL="114300" distR="114300" simplePos="0" relativeHeight="251660288" behindDoc="1" locked="0" layoutInCell="1" allowOverlap="1" wp14:anchorId="1A13A214" wp14:editId="7E3D9E29">
            <wp:simplePos x="0" y="0"/>
            <wp:positionH relativeFrom="column">
              <wp:posOffset>4339590</wp:posOffset>
            </wp:positionH>
            <wp:positionV relativeFrom="paragraph">
              <wp:posOffset>-345440</wp:posOffset>
            </wp:positionV>
            <wp:extent cx="2581275" cy="612140"/>
            <wp:effectExtent l="0" t="0" r="9525" b="0"/>
            <wp:wrapNone/>
            <wp:docPr id="1" name="Picture 1" descr="S:\CLMC\CLMC\Files\CLMC Branding\Teesside MFL logo black +BLE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LMC\CLMC\Files\CLMC Branding\Teesside MFL logo black +BLE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1275" cy="612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1CE978A1" wp14:editId="43C57F98">
            <wp:simplePos x="0" y="0"/>
            <wp:positionH relativeFrom="column">
              <wp:posOffset>-237490</wp:posOffset>
            </wp:positionH>
            <wp:positionV relativeFrom="paragraph">
              <wp:posOffset>-274955</wp:posOffset>
            </wp:positionV>
            <wp:extent cx="2977515" cy="545465"/>
            <wp:effectExtent l="0" t="0" r="0" b="6985"/>
            <wp:wrapNone/>
            <wp:docPr id="2" name="Picture 2" descr="S:\CLMC\CLMC\Files\CLMC Branding\CLMC log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MC\CLMC\Files\CLMC Branding\CLMC logo 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7515" cy="545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411E" w:rsidRDefault="00CF411E" w:rsidP="00CF411E">
      <w:pPr>
        <w:jc w:val="center"/>
        <w:rPr>
          <w:rFonts w:ascii="Arial" w:hAnsi="Arial" w:cs="Arial"/>
          <w:b/>
          <w:color w:val="922E86"/>
          <w:sz w:val="2"/>
          <w:szCs w:val="2"/>
        </w:rPr>
      </w:pPr>
    </w:p>
    <w:p w:rsidR="00B2713F" w:rsidRPr="009726F2" w:rsidRDefault="00B2713F" w:rsidP="00CF411E">
      <w:pPr>
        <w:jc w:val="center"/>
        <w:rPr>
          <w:rFonts w:ascii="Arial" w:hAnsi="Arial" w:cs="Arial"/>
          <w:b/>
          <w:color w:val="922E86"/>
          <w:sz w:val="2"/>
          <w:szCs w:val="2"/>
        </w:rPr>
      </w:pPr>
    </w:p>
    <w:p w:rsidR="00B2713F" w:rsidRPr="00B2713F" w:rsidRDefault="00B2713F" w:rsidP="00B2713F">
      <w:pPr>
        <w:spacing w:after="0" w:line="240" w:lineRule="auto"/>
        <w:jc w:val="center"/>
        <w:rPr>
          <w:rFonts w:ascii="Arial Black" w:eastAsia="Times New Roman" w:hAnsi="Arial Black" w:cs="Times New Roman"/>
          <w:color w:val="922E86"/>
          <w:sz w:val="38"/>
          <w:szCs w:val="38"/>
        </w:rPr>
      </w:pPr>
      <w:r w:rsidRPr="00B2713F">
        <w:rPr>
          <w:rFonts w:ascii="Arial Black" w:eastAsia="Times New Roman" w:hAnsi="Arial Black" w:cs="Times New Roman"/>
          <w:color w:val="922E86"/>
          <w:sz w:val="38"/>
          <w:szCs w:val="38"/>
        </w:rPr>
        <w:t>What we can do for you</w:t>
      </w:r>
    </w:p>
    <w:p w:rsidR="00B2713F" w:rsidRPr="00B2713F" w:rsidRDefault="00B2713F" w:rsidP="00B2713F">
      <w:pPr>
        <w:spacing w:after="0" w:line="360" w:lineRule="auto"/>
        <w:rPr>
          <w:rFonts w:ascii="Arial" w:eastAsia="Times New Roman" w:hAnsi="Arial" w:cs="Arial"/>
          <w:b/>
          <w:color w:val="6699FF"/>
          <w:sz w:val="24"/>
          <w:szCs w:val="24"/>
        </w:rPr>
      </w:pPr>
      <w:r>
        <w:rPr>
          <w:rFonts w:ascii="Arial" w:eastAsia="Times New Roman" w:hAnsi="Arial" w:cs="Arial"/>
          <w:noProof/>
          <w:sz w:val="20"/>
          <w:szCs w:val="20"/>
          <w:lang w:eastAsia="en-GB"/>
        </w:rPr>
        <mc:AlternateContent>
          <mc:Choice Requires="wps">
            <w:drawing>
              <wp:anchor distT="0" distB="0" distL="114300" distR="114300" simplePos="0" relativeHeight="251663360" behindDoc="0" locked="0" layoutInCell="1" allowOverlap="1" wp14:anchorId="46EE2861" wp14:editId="398FF378">
                <wp:simplePos x="0" y="0"/>
                <wp:positionH relativeFrom="page">
                  <wp:align>center</wp:align>
                </wp:positionH>
                <wp:positionV relativeFrom="paragraph">
                  <wp:posOffset>110490</wp:posOffset>
                </wp:positionV>
                <wp:extent cx="6296400" cy="1522800"/>
                <wp:effectExtent l="0" t="0" r="28575" b="2032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400" cy="1522800"/>
                        </a:xfrm>
                        <a:prstGeom prst="rect">
                          <a:avLst/>
                        </a:prstGeom>
                        <a:solidFill>
                          <a:schemeClr val="bg1">
                            <a:lumMod val="75000"/>
                            <a:alpha val="31000"/>
                          </a:schemeClr>
                        </a:solidFill>
                        <a:ln w="19050" cap="rnd">
                          <a:solidFill>
                            <a:srgbClr val="4D4D4D"/>
                          </a:solidFill>
                          <a:prstDash val="sysDot"/>
                          <a:miter lim="800000"/>
                          <a:headEnd/>
                          <a:tailEnd/>
                        </a:ln>
                      </wps:spPr>
                      <wps:txbx>
                        <w:txbxContent>
                          <w:p w:rsidR="00B2713F" w:rsidRPr="00B2713F" w:rsidRDefault="00B2713F" w:rsidP="00E86D4E">
                            <w:pPr>
                              <w:spacing w:after="40"/>
                              <w:jc w:val="center"/>
                              <w:rPr>
                                <w:rFonts w:ascii="Arial" w:hAnsi="Arial" w:cs="Arial"/>
                                <w:b/>
                                <w:color w:val="DA18A3"/>
                                <w:sz w:val="24"/>
                                <w:szCs w:val="24"/>
                              </w:rPr>
                            </w:pPr>
                            <w:r w:rsidRPr="00B2713F">
                              <w:rPr>
                                <w:rFonts w:ascii="Arial" w:hAnsi="Arial" w:cs="Arial"/>
                                <w:b/>
                                <w:color w:val="DA18A3"/>
                                <w:sz w:val="24"/>
                                <w:szCs w:val="24"/>
                              </w:rPr>
                              <w:t>Mission Statement</w:t>
                            </w:r>
                          </w:p>
                          <w:p w:rsidR="00B2713F" w:rsidRPr="00B2713F" w:rsidRDefault="00B2713F" w:rsidP="00E86D4E">
                            <w:pPr>
                              <w:jc w:val="center"/>
                              <w:rPr>
                                <w:rFonts w:ascii="Arial" w:hAnsi="Arial" w:cs="Arial"/>
                                <w:b/>
                                <w:color w:val="922E86"/>
                                <w:sz w:val="24"/>
                                <w:szCs w:val="24"/>
                              </w:rPr>
                            </w:pPr>
                            <w:r w:rsidRPr="00B2713F">
                              <w:rPr>
                                <w:rFonts w:ascii="Arial" w:hAnsi="Arial" w:cs="Arial"/>
                                <w:b/>
                                <w:color w:val="922E86"/>
                                <w:sz w:val="24"/>
                                <w:szCs w:val="24"/>
                              </w:rPr>
                              <w:t>To influence the development of primary care across Tees, and nationally, through the representation of and advice and support to ALL Tees GPs to ensure the best possible outcomes for GPs and patients and;</w:t>
                            </w:r>
                          </w:p>
                          <w:p w:rsidR="00B2713F" w:rsidRPr="00B2713F" w:rsidRDefault="00B2713F" w:rsidP="00E86D4E">
                            <w:pPr>
                              <w:jc w:val="center"/>
                              <w:rPr>
                                <w:rFonts w:ascii="Arial" w:hAnsi="Arial" w:cs="Arial"/>
                                <w:b/>
                                <w:color w:val="922E86"/>
                                <w:sz w:val="24"/>
                                <w:szCs w:val="24"/>
                              </w:rPr>
                            </w:pPr>
                            <w:r w:rsidRPr="00B2713F">
                              <w:rPr>
                                <w:rFonts w:ascii="Arial" w:hAnsi="Arial" w:cs="Arial"/>
                                <w:b/>
                                <w:color w:val="922E86"/>
                                <w:sz w:val="24"/>
                                <w:szCs w:val="24"/>
                              </w:rPr>
                              <w:t>To promote development, improve quality and safeguard the qualities of primary care to ensure excellence in patient care with the resources available.</w:t>
                            </w:r>
                          </w:p>
                          <w:p w:rsidR="00B2713F" w:rsidRDefault="00B2713F" w:rsidP="00E86D4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0;margin-top:8.7pt;width:495.8pt;height:119.9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" fillcolor="#bfbfbf [2412]" strokecolor="#4d4d4d" strokeweight="1.5pt">
                <v:fill opacity="20303f"/>
                <v:stroke dashstyle="1 1" endcap="round"/>
                <v:textbox>
                  <w:txbxContent>
                    <w:p w:rsidR="00B2713F" w:rsidRPr="00B2713F" w:rsidRDefault="00B2713F" w:rsidP="00E86D4E">
                      <w:pPr>
                        <w:spacing w:after="40"/>
                        <w:jc w:val="center"/>
                        <w:rPr>
                          <w:rFonts w:ascii="Arial" w:hAnsi="Arial" w:cs="Arial"/>
                          <w:b/>
                          <w:color w:val="DA18A3"/>
                          <w:sz w:val="24"/>
                          <w:szCs w:val="24"/>
                        </w:rPr>
                      </w:pPr>
                      <w:r w:rsidRPr="00B2713F">
                        <w:rPr>
                          <w:rFonts w:ascii="Arial" w:hAnsi="Arial" w:cs="Arial"/>
                          <w:b/>
                          <w:color w:val="DA18A3"/>
                          <w:sz w:val="24"/>
                          <w:szCs w:val="24"/>
                        </w:rPr>
                        <w:t>Mission Statement</w:t>
                      </w:r>
                    </w:p>
                    <w:p w:rsidR="00B2713F" w:rsidRPr="00B2713F" w:rsidRDefault="00B2713F" w:rsidP="00E86D4E">
                      <w:pPr>
                        <w:jc w:val="center"/>
                        <w:rPr>
                          <w:rFonts w:ascii="Arial" w:hAnsi="Arial" w:cs="Arial"/>
                          <w:b/>
                          <w:color w:val="922E86"/>
                          <w:sz w:val="24"/>
                          <w:szCs w:val="24"/>
                        </w:rPr>
                      </w:pPr>
                      <w:r w:rsidRPr="00B2713F">
                        <w:rPr>
                          <w:rFonts w:ascii="Arial" w:hAnsi="Arial" w:cs="Arial"/>
                          <w:b/>
                          <w:color w:val="922E86"/>
                          <w:sz w:val="24"/>
                          <w:szCs w:val="24"/>
                        </w:rPr>
                        <w:t>To influence the development of primary care across Tees, and nationally, through the representation of and advice and support to ALL Tees GPs to ensure the best possible outcomes for GPs and patients and;</w:t>
                      </w:r>
                    </w:p>
                    <w:p w:rsidR="00B2713F" w:rsidRPr="00B2713F" w:rsidRDefault="00B2713F" w:rsidP="00E86D4E">
                      <w:pPr>
                        <w:jc w:val="center"/>
                        <w:rPr>
                          <w:rFonts w:ascii="Arial" w:hAnsi="Arial" w:cs="Arial"/>
                          <w:b/>
                          <w:color w:val="922E86"/>
                          <w:sz w:val="24"/>
                          <w:szCs w:val="24"/>
                        </w:rPr>
                      </w:pPr>
                      <w:r w:rsidRPr="00B2713F">
                        <w:rPr>
                          <w:rFonts w:ascii="Arial" w:hAnsi="Arial" w:cs="Arial"/>
                          <w:b/>
                          <w:color w:val="922E86"/>
                          <w:sz w:val="24"/>
                          <w:szCs w:val="24"/>
                        </w:rPr>
                        <w:t>To promote development, improve quality and safeguard the qualities of primary care to ensure excellence in patient care with the resources available.</w:t>
                      </w:r>
                    </w:p>
                    <w:p w:rsidR="00B2713F" w:rsidRDefault="00B2713F" w:rsidP="00E86D4E">
                      <w:pPr>
                        <w:jc w:val="center"/>
                      </w:pPr>
                    </w:p>
                  </w:txbxContent>
                </v:textbox>
                <w10:wrap anchorx="page"/>
              </v:shape>
            </w:pict>
          </mc:Fallback>
        </mc:AlternateContent>
      </w:r>
    </w:p>
    <w:p w:rsidR="00B2713F" w:rsidRPr="00B2713F" w:rsidRDefault="00B2713F" w:rsidP="00B2713F">
      <w:pPr>
        <w:spacing w:after="0" w:line="360" w:lineRule="auto"/>
        <w:rPr>
          <w:rFonts w:ascii="Arial" w:eastAsia="Times New Roman" w:hAnsi="Arial" w:cs="Arial"/>
          <w:b/>
          <w:color w:val="6699FF"/>
          <w:sz w:val="24"/>
          <w:szCs w:val="24"/>
        </w:rPr>
      </w:pPr>
    </w:p>
    <w:p w:rsidR="00B2713F" w:rsidRPr="00B2713F" w:rsidRDefault="00B2713F" w:rsidP="00B2713F">
      <w:pPr>
        <w:spacing w:after="0" w:line="360" w:lineRule="auto"/>
        <w:rPr>
          <w:rFonts w:ascii="Arial" w:eastAsia="Times New Roman" w:hAnsi="Arial" w:cs="Arial"/>
          <w:b/>
          <w:color w:val="6699FF"/>
          <w:sz w:val="24"/>
          <w:szCs w:val="24"/>
        </w:rPr>
      </w:pPr>
    </w:p>
    <w:p w:rsidR="00B2713F" w:rsidRPr="00B2713F" w:rsidRDefault="00B2713F" w:rsidP="00B2713F">
      <w:pPr>
        <w:spacing w:after="0" w:line="360" w:lineRule="auto"/>
        <w:rPr>
          <w:rFonts w:ascii="Arial" w:eastAsia="Times New Roman" w:hAnsi="Arial" w:cs="Arial"/>
          <w:b/>
          <w:color w:val="6699FF"/>
          <w:sz w:val="24"/>
          <w:szCs w:val="24"/>
        </w:rPr>
      </w:pPr>
    </w:p>
    <w:p w:rsidR="00B2713F" w:rsidRPr="00B2713F" w:rsidRDefault="00B2713F" w:rsidP="00B2713F">
      <w:pPr>
        <w:spacing w:after="0" w:line="360" w:lineRule="auto"/>
        <w:rPr>
          <w:rFonts w:ascii="Arial" w:eastAsia="Times New Roman" w:hAnsi="Arial" w:cs="Arial"/>
          <w:b/>
          <w:color w:val="6699FF"/>
          <w:sz w:val="24"/>
          <w:szCs w:val="24"/>
        </w:rPr>
      </w:pPr>
    </w:p>
    <w:p w:rsidR="00B2713F" w:rsidRDefault="00B2713F" w:rsidP="00B2713F">
      <w:pPr>
        <w:spacing w:after="0" w:line="360" w:lineRule="auto"/>
        <w:rPr>
          <w:rFonts w:ascii="Arial" w:eastAsia="Times New Roman" w:hAnsi="Arial" w:cs="Arial"/>
          <w:b/>
          <w:color w:val="6699FF"/>
          <w:sz w:val="24"/>
          <w:szCs w:val="24"/>
        </w:rPr>
      </w:pPr>
    </w:p>
    <w:p w:rsidR="00B2713F" w:rsidRDefault="00B2713F" w:rsidP="00B2713F">
      <w:pPr>
        <w:spacing w:after="0" w:line="360" w:lineRule="auto"/>
        <w:rPr>
          <w:rFonts w:ascii="Arial" w:eastAsia="Times New Roman" w:hAnsi="Arial" w:cs="Arial"/>
          <w:b/>
          <w:color w:val="6699FF"/>
          <w:sz w:val="24"/>
          <w:szCs w:val="24"/>
        </w:rPr>
      </w:pPr>
    </w:p>
    <w:p w:rsidR="00B2713F" w:rsidRPr="00B2713F" w:rsidRDefault="00B2713F" w:rsidP="00B2713F">
      <w:pPr>
        <w:spacing w:after="0" w:line="360" w:lineRule="auto"/>
        <w:rPr>
          <w:rFonts w:ascii="Arial" w:eastAsia="Times New Roman" w:hAnsi="Arial" w:cs="Arial"/>
          <w:b/>
          <w:color w:val="6699FF"/>
          <w:sz w:val="24"/>
          <w:szCs w:val="24"/>
        </w:rPr>
      </w:pPr>
    </w:p>
    <w:p w:rsidR="00B2713F" w:rsidRPr="00B2713F" w:rsidRDefault="00B2713F" w:rsidP="00B2713F">
      <w:pPr>
        <w:spacing w:after="0" w:line="360" w:lineRule="auto"/>
        <w:rPr>
          <w:rFonts w:ascii="Arial" w:eastAsia="Times New Roman" w:hAnsi="Arial" w:cs="Arial"/>
          <w:b/>
          <w:color w:val="922E86"/>
          <w:sz w:val="24"/>
          <w:szCs w:val="24"/>
        </w:rPr>
      </w:pPr>
      <w:r w:rsidRPr="00B2713F">
        <w:rPr>
          <w:rFonts w:ascii="Arial" w:eastAsia="Times New Roman" w:hAnsi="Arial" w:cs="Arial"/>
          <w:b/>
          <w:color w:val="922E86"/>
          <w:sz w:val="24"/>
          <w:szCs w:val="24"/>
        </w:rPr>
        <w:t>What we do</w:t>
      </w:r>
    </w:p>
    <w:p w:rsidR="00B2713F" w:rsidRPr="00B2713F" w:rsidRDefault="00B2713F" w:rsidP="00B2713F">
      <w:pPr>
        <w:numPr>
          <w:ilvl w:val="0"/>
          <w:numId w:val="2"/>
        </w:numPr>
        <w:spacing w:after="40" w:line="240" w:lineRule="auto"/>
        <w:ind w:left="714" w:hanging="357"/>
        <w:jc w:val="both"/>
        <w:rPr>
          <w:rFonts w:ascii="Arial" w:eastAsia="Times New Roman" w:hAnsi="Arial" w:cs="Arial"/>
          <w:sz w:val="20"/>
          <w:szCs w:val="20"/>
        </w:rPr>
      </w:pPr>
      <w:r w:rsidRPr="00B2713F">
        <w:rPr>
          <w:rFonts w:ascii="Arial" w:eastAsia="Times New Roman" w:hAnsi="Arial" w:cs="Arial"/>
          <w:sz w:val="20"/>
          <w:szCs w:val="20"/>
        </w:rPr>
        <w:t>Negotiate and work co-operatively with NHS England, CCGs, Local Authorities (Public Health) and local organisations</w:t>
      </w:r>
      <w:r w:rsidR="00E86D4E">
        <w:rPr>
          <w:rFonts w:ascii="Arial" w:eastAsia="Times New Roman" w:hAnsi="Arial" w:cs="Arial"/>
          <w:sz w:val="20"/>
          <w:szCs w:val="20"/>
        </w:rPr>
        <w:t>, including federations,</w:t>
      </w:r>
      <w:r w:rsidRPr="00B2713F">
        <w:rPr>
          <w:rFonts w:ascii="Arial" w:eastAsia="Times New Roman" w:hAnsi="Arial" w:cs="Arial"/>
          <w:sz w:val="20"/>
          <w:szCs w:val="20"/>
        </w:rPr>
        <w:t xml:space="preserve"> on behalf of practices on issues that impact on general practice</w:t>
      </w:r>
    </w:p>
    <w:p w:rsidR="00B2713F" w:rsidRPr="00B2713F" w:rsidRDefault="00B2713F" w:rsidP="00B2713F">
      <w:pPr>
        <w:numPr>
          <w:ilvl w:val="0"/>
          <w:numId w:val="2"/>
        </w:numPr>
        <w:spacing w:after="40" w:line="240" w:lineRule="auto"/>
        <w:ind w:left="714" w:hanging="357"/>
        <w:jc w:val="both"/>
        <w:rPr>
          <w:rFonts w:ascii="Arial" w:eastAsia="Times New Roman" w:hAnsi="Arial" w:cs="Arial"/>
          <w:sz w:val="20"/>
          <w:szCs w:val="20"/>
        </w:rPr>
      </w:pPr>
      <w:r w:rsidRPr="00B2713F">
        <w:rPr>
          <w:rFonts w:ascii="Arial" w:eastAsia="Times New Roman" w:hAnsi="Arial" w:cs="Arial"/>
          <w:sz w:val="20"/>
          <w:szCs w:val="20"/>
        </w:rPr>
        <w:t>Provide personal, professional support for all individual GPs and/or practices through periods of difficulty e.g. partnership agreements, performance and contractual problems</w:t>
      </w:r>
    </w:p>
    <w:p w:rsidR="00B2713F" w:rsidRPr="00B2713F" w:rsidRDefault="00B2713F" w:rsidP="00B2713F">
      <w:pPr>
        <w:numPr>
          <w:ilvl w:val="0"/>
          <w:numId w:val="2"/>
        </w:numPr>
        <w:spacing w:after="40" w:line="240" w:lineRule="auto"/>
        <w:ind w:left="714" w:hanging="357"/>
        <w:jc w:val="both"/>
        <w:rPr>
          <w:rFonts w:ascii="Arial" w:eastAsia="Times New Roman" w:hAnsi="Arial" w:cs="Arial"/>
          <w:sz w:val="20"/>
          <w:szCs w:val="20"/>
        </w:rPr>
      </w:pPr>
      <w:r w:rsidRPr="00B2713F">
        <w:rPr>
          <w:rFonts w:ascii="Arial" w:eastAsia="Times New Roman" w:hAnsi="Arial" w:cs="Arial"/>
          <w:sz w:val="20"/>
          <w:szCs w:val="20"/>
        </w:rPr>
        <w:t xml:space="preserve">Provide information, guidance and advice on local and national matters impacting on general practice including health policies, contracts, </w:t>
      </w:r>
      <w:proofErr w:type="gramStart"/>
      <w:r w:rsidRPr="00B2713F">
        <w:rPr>
          <w:rFonts w:ascii="Arial" w:eastAsia="Times New Roman" w:hAnsi="Arial" w:cs="Arial"/>
          <w:sz w:val="20"/>
          <w:szCs w:val="20"/>
        </w:rPr>
        <w:t>employment</w:t>
      </w:r>
      <w:proofErr w:type="gramEnd"/>
      <w:r w:rsidRPr="00B2713F">
        <w:rPr>
          <w:rFonts w:ascii="Arial" w:eastAsia="Times New Roman" w:hAnsi="Arial" w:cs="Arial"/>
          <w:sz w:val="20"/>
          <w:szCs w:val="20"/>
        </w:rPr>
        <w:t>, ethical and business matters but excluding legal, financial or taxation advice. This list is not exhaustive. Many constituents contact us on an ad hoc basis upon which we offer support and/or further contacts</w:t>
      </w:r>
    </w:p>
    <w:p w:rsidR="00B2713F" w:rsidRPr="00B2713F" w:rsidRDefault="00B2713F" w:rsidP="00B2713F">
      <w:pPr>
        <w:numPr>
          <w:ilvl w:val="0"/>
          <w:numId w:val="2"/>
        </w:numPr>
        <w:spacing w:after="40" w:line="240" w:lineRule="auto"/>
        <w:ind w:left="714" w:hanging="357"/>
        <w:jc w:val="both"/>
        <w:rPr>
          <w:rFonts w:ascii="Arial" w:eastAsia="Times New Roman" w:hAnsi="Arial" w:cs="Arial"/>
          <w:sz w:val="20"/>
          <w:szCs w:val="20"/>
        </w:rPr>
      </w:pPr>
      <w:r w:rsidRPr="00B2713F">
        <w:rPr>
          <w:rFonts w:ascii="Arial" w:eastAsia="Times New Roman" w:hAnsi="Arial" w:cs="Arial"/>
          <w:sz w:val="20"/>
          <w:szCs w:val="20"/>
        </w:rPr>
        <w:t>Work with and advise NHS England, CCG</w:t>
      </w:r>
      <w:r w:rsidR="00E86D4E">
        <w:rPr>
          <w:rFonts w:ascii="Arial" w:eastAsia="Times New Roman" w:hAnsi="Arial" w:cs="Arial"/>
          <w:sz w:val="20"/>
          <w:szCs w:val="20"/>
        </w:rPr>
        <w:t>, federations</w:t>
      </w:r>
      <w:r w:rsidRPr="00B2713F">
        <w:rPr>
          <w:rFonts w:ascii="Arial" w:eastAsia="Times New Roman" w:hAnsi="Arial" w:cs="Arial"/>
          <w:sz w:val="20"/>
          <w:szCs w:val="20"/>
        </w:rPr>
        <w:t xml:space="preserve"> and Local Authority staff on any of the above in relation to general practice</w:t>
      </w:r>
    </w:p>
    <w:p w:rsidR="00B2713F" w:rsidRPr="00B2713F" w:rsidRDefault="00B2713F" w:rsidP="00B2713F">
      <w:pPr>
        <w:numPr>
          <w:ilvl w:val="0"/>
          <w:numId w:val="2"/>
        </w:numPr>
        <w:spacing w:after="40" w:line="240" w:lineRule="auto"/>
        <w:ind w:left="714" w:hanging="357"/>
        <w:jc w:val="both"/>
        <w:rPr>
          <w:rFonts w:ascii="Arial" w:eastAsia="Times New Roman" w:hAnsi="Arial" w:cs="Arial"/>
          <w:sz w:val="20"/>
          <w:szCs w:val="20"/>
        </w:rPr>
      </w:pPr>
      <w:r w:rsidRPr="00B2713F">
        <w:rPr>
          <w:rFonts w:ascii="Arial" w:eastAsia="Times New Roman" w:hAnsi="Arial" w:cs="Arial"/>
          <w:sz w:val="20"/>
          <w:szCs w:val="20"/>
        </w:rPr>
        <w:t>Ensure local GP opinions are heard and respected nationally to influence national negotiations and policy and that their interests are represented in political and other settings in positions of influence</w:t>
      </w:r>
    </w:p>
    <w:p w:rsidR="00B2713F" w:rsidRPr="00B2713F" w:rsidRDefault="00B2713F" w:rsidP="00B2713F">
      <w:pPr>
        <w:numPr>
          <w:ilvl w:val="0"/>
          <w:numId w:val="2"/>
        </w:numPr>
        <w:spacing w:after="40" w:line="240" w:lineRule="auto"/>
        <w:ind w:left="714" w:hanging="357"/>
        <w:jc w:val="both"/>
        <w:rPr>
          <w:rFonts w:ascii="Arial" w:eastAsia="Times New Roman" w:hAnsi="Arial" w:cs="Arial"/>
          <w:sz w:val="20"/>
          <w:szCs w:val="20"/>
        </w:rPr>
      </w:pPr>
      <w:r w:rsidRPr="00B2713F">
        <w:rPr>
          <w:rFonts w:ascii="Arial" w:eastAsia="Times New Roman" w:hAnsi="Arial" w:cs="Arial"/>
          <w:sz w:val="20"/>
          <w:szCs w:val="20"/>
        </w:rPr>
        <w:t>Fulfil statutory obligations including considering complaints and reporting findings, resolving disputes between NHS England, CCG(s) and practice(s) and making arrangements for a medical examination of a practitioner when there are concerns raised and reporting to NHS England their capability to carry out their role</w:t>
      </w:r>
    </w:p>
    <w:p w:rsidR="00B2713F" w:rsidRPr="00B2713F" w:rsidRDefault="00B2713F" w:rsidP="00B2713F">
      <w:pPr>
        <w:numPr>
          <w:ilvl w:val="0"/>
          <w:numId w:val="2"/>
        </w:numPr>
        <w:spacing w:after="40" w:line="240" w:lineRule="auto"/>
        <w:ind w:left="714" w:hanging="357"/>
        <w:jc w:val="both"/>
        <w:rPr>
          <w:rFonts w:ascii="Arial" w:eastAsia="Times New Roman" w:hAnsi="Arial" w:cs="Arial"/>
          <w:sz w:val="20"/>
          <w:szCs w:val="20"/>
        </w:rPr>
      </w:pPr>
      <w:r w:rsidRPr="00B2713F">
        <w:rPr>
          <w:rFonts w:ascii="Arial" w:eastAsia="Times New Roman" w:hAnsi="Arial" w:cs="Arial"/>
          <w:sz w:val="20"/>
          <w:szCs w:val="20"/>
        </w:rPr>
        <w:t>Supporting GPs in NHS England performance procedures</w:t>
      </w:r>
    </w:p>
    <w:p w:rsidR="00B2713F" w:rsidRPr="00B2713F" w:rsidRDefault="00B2713F" w:rsidP="00B2713F">
      <w:pPr>
        <w:numPr>
          <w:ilvl w:val="0"/>
          <w:numId w:val="2"/>
        </w:numPr>
        <w:spacing w:after="40" w:line="240" w:lineRule="auto"/>
        <w:ind w:left="714" w:hanging="357"/>
        <w:jc w:val="both"/>
        <w:rPr>
          <w:rFonts w:ascii="Arial" w:eastAsia="Times New Roman" w:hAnsi="Arial" w:cs="Arial"/>
          <w:sz w:val="20"/>
          <w:szCs w:val="20"/>
        </w:rPr>
      </w:pPr>
      <w:r w:rsidRPr="00B2713F">
        <w:rPr>
          <w:rFonts w:ascii="Arial" w:eastAsia="Times New Roman" w:hAnsi="Arial" w:cs="Arial"/>
          <w:sz w:val="20"/>
          <w:szCs w:val="20"/>
        </w:rPr>
        <w:t>Mediating between GP and/or practice and/or NHS England, CCG(s) and/or Local Authorities</w:t>
      </w:r>
    </w:p>
    <w:p w:rsidR="00B2713F" w:rsidRPr="00B2713F" w:rsidRDefault="00B2713F" w:rsidP="00B2713F">
      <w:pPr>
        <w:numPr>
          <w:ilvl w:val="0"/>
          <w:numId w:val="2"/>
        </w:numPr>
        <w:spacing w:after="40" w:line="240" w:lineRule="auto"/>
        <w:ind w:left="714" w:hanging="357"/>
        <w:jc w:val="both"/>
        <w:rPr>
          <w:rFonts w:ascii="Arial" w:eastAsia="Times New Roman" w:hAnsi="Arial" w:cs="Arial"/>
          <w:sz w:val="20"/>
          <w:szCs w:val="20"/>
        </w:rPr>
      </w:pPr>
      <w:r w:rsidRPr="00B2713F">
        <w:rPr>
          <w:rFonts w:ascii="Arial" w:eastAsia="Times New Roman" w:hAnsi="Arial" w:cs="Arial"/>
          <w:sz w:val="20"/>
          <w:szCs w:val="20"/>
        </w:rPr>
        <w:t>Act as a conduit for information to general practice</w:t>
      </w:r>
    </w:p>
    <w:p w:rsidR="00B2713F" w:rsidRPr="00B2713F" w:rsidRDefault="00B2713F" w:rsidP="00B2713F">
      <w:pPr>
        <w:numPr>
          <w:ilvl w:val="0"/>
          <w:numId w:val="2"/>
        </w:numPr>
        <w:spacing w:after="40" w:line="240" w:lineRule="auto"/>
        <w:ind w:left="714" w:hanging="357"/>
        <w:jc w:val="both"/>
        <w:rPr>
          <w:rFonts w:ascii="Arial" w:eastAsia="Times New Roman" w:hAnsi="Arial" w:cs="Arial"/>
          <w:sz w:val="20"/>
          <w:szCs w:val="20"/>
        </w:rPr>
      </w:pPr>
      <w:r w:rsidRPr="00B2713F">
        <w:rPr>
          <w:rFonts w:ascii="Arial" w:eastAsia="Times New Roman" w:hAnsi="Arial" w:cs="Arial"/>
          <w:sz w:val="20"/>
          <w:szCs w:val="20"/>
        </w:rPr>
        <w:t>Cut through weighty documents and conflicting or numerous sources of advice, policies and papers to provide personalised, pertinent and concise advice to aid decision making</w:t>
      </w:r>
    </w:p>
    <w:p w:rsidR="00B2713F" w:rsidRPr="00B2713F" w:rsidRDefault="00B2713F" w:rsidP="00B2713F">
      <w:pPr>
        <w:numPr>
          <w:ilvl w:val="0"/>
          <w:numId w:val="2"/>
        </w:numPr>
        <w:spacing w:after="0" w:line="240" w:lineRule="auto"/>
        <w:jc w:val="both"/>
        <w:rPr>
          <w:rFonts w:ascii="Arial" w:eastAsia="Times New Roman" w:hAnsi="Arial" w:cs="Arial"/>
          <w:sz w:val="20"/>
          <w:szCs w:val="20"/>
        </w:rPr>
      </w:pPr>
      <w:r w:rsidRPr="00B2713F">
        <w:rPr>
          <w:rFonts w:ascii="Arial" w:eastAsia="Times New Roman" w:hAnsi="Arial" w:cs="Arial"/>
          <w:sz w:val="20"/>
          <w:szCs w:val="20"/>
        </w:rPr>
        <w:t>Defend the profession’s views whilst working to protect the interests of patients and practices</w:t>
      </w:r>
    </w:p>
    <w:p w:rsidR="00B2713F" w:rsidRPr="00B2713F" w:rsidRDefault="00B2713F" w:rsidP="00B2713F">
      <w:pPr>
        <w:numPr>
          <w:ilvl w:val="0"/>
          <w:numId w:val="2"/>
        </w:numPr>
        <w:spacing w:after="0" w:line="240" w:lineRule="auto"/>
        <w:jc w:val="both"/>
        <w:rPr>
          <w:rFonts w:ascii="Arial" w:eastAsia="Times New Roman" w:hAnsi="Arial" w:cs="Arial"/>
          <w:sz w:val="20"/>
          <w:szCs w:val="20"/>
        </w:rPr>
      </w:pPr>
      <w:r w:rsidRPr="00B2713F">
        <w:rPr>
          <w:rFonts w:ascii="Arial" w:eastAsia="Times New Roman" w:hAnsi="Arial" w:cs="Arial"/>
          <w:sz w:val="20"/>
          <w:szCs w:val="20"/>
        </w:rPr>
        <w:t>Support career development and recruitment into Tees general practice</w:t>
      </w:r>
    </w:p>
    <w:p w:rsidR="00B2713F" w:rsidRPr="00B2713F" w:rsidRDefault="00B2713F" w:rsidP="00B2713F">
      <w:pPr>
        <w:numPr>
          <w:ilvl w:val="0"/>
          <w:numId w:val="2"/>
        </w:numPr>
        <w:spacing w:after="0" w:line="240" w:lineRule="auto"/>
        <w:jc w:val="both"/>
        <w:rPr>
          <w:rFonts w:ascii="Arial" w:eastAsia="Times New Roman" w:hAnsi="Arial" w:cs="Arial"/>
          <w:sz w:val="20"/>
          <w:szCs w:val="20"/>
        </w:rPr>
      </w:pPr>
      <w:r w:rsidRPr="00B2713F">
        <w:rPr>
          <w:rFonts w:ascii="Arial" w:eastAsia="Times New Roman" w:hAnsi="Arial" w:cs="Arial"/>
          <w:sz w:val="20"/>
          <w:szCs w:val="20"/>
        </w:rPr>
        <w:t>Support the development of general practice to respond to the changing NHS – including the development of federations</w:t>
      </w:r>
    </w:p>
    <w:p w:rsidR="00B2713F" w:rsidRPr="00B2713F" w:rsidRDefault="00B2713F" w:rsidP="00B2713F">
      <w:pPr>
        <w:numPr>
          <w:ilvl w:val="0"/>
          <w:numId w:val="2"/>
        </w:numPr>
        <w:spacing w:after="0" w:line="240" w:lineRule="auto"/>
        <w:jc w:val="both"/>
        <w:rPr>
          <w:rFonts w:ascii="Arial" w:eastAsia="Times New Roman" w:hAnsi="Arial" w:cs="Arial"/>
          <w:sz w:val="20"/>
          <w:szCs w:val="20"/>
        </w:rPr>
      </w:pPr>
      <w:r w:rsidRPr="00B2713F">
        <w:rPr>
          <w:rFonts w:ascii="Arial" w:eastAsia="Times New Roman" w:hAnsi="Arial" w:cs="Arial"/>
          <w:sz w:val="20"/>
          <w:szCs w:val="20"/>
        </w:rPr>
        <w:t xml:space="preserve">Represent the general practice view at/through Scrutiny Committee and </w:t>
      </w:r>
      <w:proofErr w:type="spellStart"/>
      <w:r w:rsidRPr="00B2713F">
        <w:rPr>
          <w:rFonts w:ascii="Arial" w:eastAsia="Times New Roman" w:hAnsi="Arial" w:cs="Arial"/>
          <w:sz w:val="20"/>
          <w:szCs w:val="20"/>
        </w:rPr>
        <w:t>HealthWatch</w:t>
      </w:r>
      <w:proofErr w:type="spellEnd"/>
    </w:p>
    <w:p w:rsidR="00B2713F" w:rsidRPr="00B2713F" w:rsidRDefault="00B2713F" w:rsidP="00B2713F">
      <w:pPr>
        <w:spacing w:after="0" w:line="360" w:lineRule="auto"/>
        <w:rPr>
          <w:rFonts w:ascii="Arial" w:eastAsia="Times New Roman" w:hAnsi="Arial" w:cs="Arial"/>
          <w:b/>
          <w:color w:val="6699FF"/>
          <w:sz w:val="24"/>
          <w:szCs w:val="24"/>
        </w:rPr>
      </w:pPr>
    </w:p>
    <w:p w:rsidR="00B2713F" w:rsidRPr="00B2713F" w:rsidRDefault="00B2713F" w:rsidP="00B2713F">
      <w:pPr>
        <w:spacing w:after="0" w:line="360" w:lineRule="auto"/>
        <w:rPr>
          <w:rFonts w:ascii="Arial" w:eastAsia="Times New Roman" w:hAnsi="Arial" w:cs="Arial"/>
          <w:b/>
          <w:color w:val="6699FF"/>
          <w:sz w:val="24"/>
          <w:szCs w:val="24"/>
        </w:rPr>
      </w:pPr>
    </w:p>
    <w:p w:rsidR="00B2713F" w:rsidRPr="00B2713F" w:rsidRDefault="00B2713F" w:rsidP="00B2713F">
      <w:pPr>
        <w:spacing w:after="0" w:line="360" w:lineRule="auto"/>
        <w:rPr>
          <w:rFonts w:ascii="Arial" w:eastAsia="Times New Roman" w:hAnsi="Arial" w:cs="Arial"/>
          <w:b/>
          <w:color w:val="6699FF"/>
          <w:sz w:val="24"/>
          <w:szCs w:val="24"/>
        </w:rPr>
      </w:pPr>
    </w:p>
    <w:p w:rsidR="00B2713F" w:rsidRPr="00B2713F" w:rsidRDefault="00B2713F" w:rsidP="00B2713F">
      <w:pPr>
        <w:spacing w:after="0" w:line="360" w:lineRule="auto"/>
        <w:rPr>
          <w:rFonts w:ascii="Arial" w:eastAsia="Times New Roman" w:hAnsi="Arial" w:cs="Arial"/>
          <w:b/>
          <w:color w:val="6699FF"/>
          <w:sz w:val="24"/>
          <w:szCs w:val="24"/>
        </w:rPr>
      </w:pPr>
      <w:r w:rsidRPr="004F4D68">
        <w:rPr>
          <w:rFonts w:ascii="Arial" w:hAnsi="Arial" w:cs="Arial"/>
          <w:noProof/>
          <w:sz w:val="20"/>
          <w:szCs w:val="20"/>
          <w:lang w:eastAsia="en-GB"/>
        </w:rPr>
        <w:drawing>
          <wp:anchor distT="0" distB="0" distL="114300" distR="114300" simplePos="0" relativeHeight="251668480" behindDoc="1" locked="0" layoutInCell="1" allowOverlap="1" wp14:anchorId="4066833F" wp14:editId="37C5E8C5">
            <wp:simplePos x="0" y="0"/>
            <wp:positionH relativeFrom="page">
              <wp:align>center</wp:align>
            </wp:positionH>
            <wp:positionV relativeFrom="paragraph">
              <wp:posOffset>158115</wp:posOffset>
            </wp:positionV>
            <wp:extent cx="7203600" cy="1299600"/>
            <wp:effectExtent l="0" t="0" r="0" b="0"/>
            <wp:wrapNone/>
            <wp:docPr id="16" name="Picture 16" descr="S:\CLMC\CLMC\Files\CLMC Branding\Careers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LMC\CLMC\Files\CLMC Branding\Careers Banne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03600" cy="129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713F" w:rsidRPr="00B2713F" w:rsidRDefault="00B2713F" w:rsidP="00B2713F">
      <w:pPr>
        <w:spacing w:after="0" w:line="360" w:lineRule="auto"/>
        <w:rPr>
          <w:rFonts w:ascii="Arial" w:eastAsia="Times New Roman" w:hAnsi="Arial" w:cs="Arial"/>
          <w:b/>
          <w:color w:val="6699FF"/>
          <w:sz w:val="24"/>
          <w:szCs w:val="24"/>
        </w:rPr>
      </w:pPr>
    </w:p>
    <w:p w:rsidR="00B2713F" w:rsidRPr="00B2713F" w:rsidRDefault="00B2713F" w:rsidP="00B2713F">
      <w:pPr>
        <w:spacing w:after="0" w:line="360" w:lineRule="auto"/>
        <w:rPr>
          <w:rFonts w:ascii="Arial" w:eastAsia="Times New Roman" w:hAnsi="Arial" w:cs="Arial"/>
          <w:b/>
          <w:color w:val="6699FF"/>
          <w:sz w:val="24"/>
          <w:szCs w:val="24"/>
        </w:rPr>
      </w:pPr>
    </w:p>
    <w:p w:rsidR="00B2713F" w:rsidRPr="00B2713F" w:rsidRDefault="00B2713F" w:rsidP="00B2713F">
      <w:pPr>
        <w:spacing w:after="0" w:line="360" w:lineRule="auto"/>
        <w:rPr>
          <w:rFonts w:ascii="Arial" w:eastAsia="Times New Roman" w:hAnsi="Arial" w:cs="Arial"/>
          <w:b/>
          <w:color w:val="6699FF"/>
          <w:sz w:val="24"/>
          <w:szCs w:val="24"/>
        </w:rPr>
      </w:pPr>
    </w:p>
    <w:p w:rsidR="00B2713F" w:rsidRPr="00B2713F" w:rsidRDefault="00B2713F" w:rsidP="00B2713F">
      <w:pPr>
        <w:spacing w:after="0" w:line="360" w:lineRule="auto"/>
        <w:rPr>
          <w:rFonts w:ascii="Arial" w:eastAsia="Times New Roman" w:hAnsi="Arial" w:cs="Arial"/>
          <w:b/>
          <w:color w:val="6699FF"/>
          <w:sz w:val="24"/>
          <w:szCs w:val="24"/>
        </w:rPr>
      </w:pPr>
    </w:p>
    <w:p w:rsidR="00B2713F" w:rsidRPr="00B2713F" w:rsidRDefault="00B2713F" w:rsidP="00B2713F">
      <w:pPr>
        <w:spacing w:after="0" w:line="360" w:lineRule="auto"/>
        <w:rPr>
          <w:rFonts w:ascii="Arial" w:eastAsia="Times New Roman" w:hAnsi="Arial" w:cs="Arial"/>
          <w:b/>
          <w:color w:val="6699FF"/>
          <w:sz w:val="24"/>
          <w:szCs w:val="24"/>
        </w:rPr>
      </w:pPr>
    </w:p>
    <w:p w:rsidR="00B2713F" w:rsidRPr="00B2713F" w:rsidRDefault="00B2713F" w:rsidP="00B2713F">
      <w:pPr>
        <w:spacing w:after="0" w:line="360" w:lineRule="auto"/>
        <w:rPr>
          <w:rFonts w:ascii="Arial" w:eastAsia="Times New Roman" w:hAnsi="Arial" w:cs="Arial"/>
          <w:b/>
          <w:color w:val="6699FF"/>
          <w:sz w:val="24"/>
          <w:szCs w:val="24"/>
        </w:rPr>
      </w:pPr>
      <w:r>
        <w:rPr>
          <w:rFonts w:ascii="Arial" w:eastAsia="Times New Roman" w:hAnsi="Arial" w:cs="Arial"/>
          <w:b/>
          <w:noProof/>
          <w:color w:val="6699FF"/>
          <w:sz w:val="24"/>
          <w:szCs w:val="24"/>
          <w:lang w:eastAsia="en-GB"/>
        </w:rPr>
        <w:lastRenderedPageBreak/>
        <mc:AlternateContent>
          <mc:Choice Requires="wps">
            <w:drawing>
              <wp:anchor distT="0" distB="0" distL="114300" distR="114300" simplePos="0" relativeHeight="251666432" behindDoc="0" locked="0" layoutInCell="1" allowOverlap="1" wp14:anchorId="0BAD5AA4" wp14:editId="147AF935">
                <wp:simplePos x="0" y="0"/>
                <wp:positionH relativeFrom="page">
                  <wp:align>center</wp:align>
                </wp:positionH>
                <wp:positionV relativeFrom="paragraph">
                  <wp:posOffset>-238125</wp:posOffset>
                </wp:positionV>
                <wp:extent cx="6116400" cy="3020400"/>
                <wp:effectExtent l="0" t="0" r="17780" b="279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400" cy="3020400"/>
                        </a:xfrm>
                        <a:prstGeom prst="rect">
                          <a:avLst/>
                        </a:prstGeom>
                        <a:solidFill>
                          <a:schemeClr val="bg1">
                            <a:lumMod val="75000"/>
                            <a:alpha val="58000"/>
                          </a:schemeClr>
                        </a:solidFill>
                        <a:ln w="19050" cap="rnd">
                          <a:solidFill>
                            <a:srgbClr val="4D4D4D"/>
                          </a:solidFill>
                          <a:prstDash val="sysDot"/>
                          <a:miter lim="800000"/>
                          <a:headEnd/>
                          <a:tailEnd/>
                        </a:ln>
                      </wps:spPr>
                      <wps:txbx>
                        <w:txbxContent>
                          <w:p w:rsidR="00B2713F" w:rsidRPr="00E86D4E" w:rsidRDefault="00B2713F" w:rsidP="00B2713F">
                            <w:pPr>
                              <w:spacing w:after="40"/>
                              <w:jc w:val="center"/>
                              <w:rPr>
                                <w:rFonts w:ascii="Arial" w:hAnsi="Arial" w:cs="Arial"/>
                                <w:b/>
                                <w:color w:val="DA18A3"/>
                                <w:sz w:val="24"/>
                                <w:szCs w:val="24"/>
                              </w:rPr>
                            </w:pPr>
                            <w:r w:rsidRPr="00E86D4E">
                              <w:rPr>
                                <w:rFonts w:ascii="Arial" w:hAnsi="Arial" w:cs="Arial"/>
                                <w:b/>
                                <w:color w:val="DA18A3"/>
                                <w:sz w:val="24"/>
                                <w:szCs w:val="24"/>
                              </w:rPr>
                              <w:t>Aims and Objectives</w:t>
                            </w:r>
                          </w:p>
                          <w:p w:rsidR="00B2713F" w:rsidRPr="00E86D4E" w:rsidRDefault="00B2713F" w:rsidP="00B2713F">
                            <w:pPr>
                              <w:numPr>
                                <w:ilvl w:val="0"/>
                                <w:numId w:val="6"/>
                              </w:numPr>
                              <w:spacing w:after="40" w:line="240" w:lineRule="auto"/>
                              <w:ind w:left="714" w:hanging="357"/>
                              <w:jc w:val="both"/>
                              <w:rPr>
                                <w:rFonts w:ascii="Arial" w:hAnsi="Arial" w:cs="Arial"/>
                                <w:b/>
                                <w:color w:val="922E86"/>
                              </w:rPr>
                            </w:pPr>
                            <w:r w:rsidRPr="00E86D4E">
                              <w:rPr>
                                <w:rFonts w:ascii="Arial" w:hAnsi="Arial" w:cs="Arial"/>
                                <w:b/>
                                <w:color w:val="922E86"/>
                              </w:rPr>
                              <w:t>Promote and safeguard excellence in patient care</w:t>
                            </w:r>
                          </w:p>
                          <w:p w:rsidR="00B2713F" w:rsidRPr="00E86D4E" w:rsidRDefault="00B2713F" w:rsidP="00B2713F">
                            <w:pPr>
                              <w:numPr>
                                <w:ilvl w:val="0"/>
                                <w:numId w:val="6"/>
                              </w:numPr>
                              <w:spacing w:after="40" w:line="240" w:lineRule="auto"/>
                              <w:ind w:left="714" w:hanging="357"/>
                              <w:jc w:val="both"/>
                              <w:rPr>
                                <w:rFonts w:ascii="Arial" w:hAnsi="Arial" w:cs="Arial"/>
                                <w:b/>
                                <w:color w:val="922E86"/>
                              </w:rPr>
                            </w:pPr>
                            <w:r w:rsidRPr="00E86D4E">
                              <w:rPr>
                                <w:rFonts w:ascii="Arial" w:hAnsi="Arial" w:cs="Arial"/>
                                <w:b/>
                                <w:color w:val="922E86"/>
                              </w:rPr>
                              <w:t>Improve quality</w:t>
                            </w:r>
                          </w:p>
                          <w:p w:rsidR="00B2713F" w:rsidRPr="00E86D4E" w:rsidRDefault="00B2713F" w:rsidP="00B2713F">
                            <w:pPr>
                              <w:numPr>
                                <w:ilvl w:val="0"/>
                                <w:numId w:val="6"/>
                              </w:numPr>
                              <w:spacing w:after="40" w:line="240" w:lineRule="auto"/>
                              <w:ind w:left="714" w:hanging="357"/>
                              <w:jc w:val="both"/>
                              <w:rPr>
                                <w:rFonts w:ascii="Arial" w:hAnsi="Arial" w:cs="Arial"/>
                                <w:b/>
                                <w:color w:val="922E86"/>
                              </w:rPr>
                            </w:pPr>
                            <w:r w:rsidRPr="00E86D4E">
                              <w:rPr>
                                <w:rFonts w:ascii="Arial" w:hAnsi="Arial" w:cs="Arial"/>
                                <w:b/>
                                <w:color w:val="922E86"/>
                              </w:rPr>
                              <w:t>Promote development</w:t>
                            </w:r>
                          </w:p>
                          <w:p w:rsidR="00B2713F" w:rsidRPr="00E86D4E" w:rsidRDefault="00B2713F" w:rsidP="00B2713F">
                            <w:pPr>
                              <w:numPr>
                                <w:ilvl w:val="0"/>
                                <w:numId w:val="6"/>
                              </w:numPr>
                              <w:spacing w:after="40" w:line="240" w:lineRule="auto"/>
                              <w:ind w:left="714" w:hanging="357"/>
                              <w:jc w:val="both"/>
                              <w:rPr>
                                <w:rFonts w:ascii="Arial" w:hAnsi="Arial" w:cs="Arial"/>
                                <w:b/>
                                <w:color w:val="922E86"/>
                              </w:rPr>
                            </w:pPr>
                            <w:r w:rsidRPr="00E86D4E">
                              <w:rPr>
                                <w:rFonts w:ascii="Arial" w:hAnsi="Arial" w:cs="Arial"/>
                                <w:b/>
                                <w:color w:val="922E86"/>
                              </w:rPr>
                              <w:t>Provide pertinent, practical, professional and personal advice that GPs/practices/</w:t>
                            </w:r>
                            <w:r w:rsidR="007F6535">
                              <w:rPr>
                                <w:rFonts w:ascii="Arial" w:hAnsi="Arial" w:cs="Arial"/>
                                <w:b/>
                                <w:color w:val="922E86"/>
                              </w:rPr>
                              <w:t>federations/</w:t>
                            </w:r>
                            <w:r w:rsidRPr="00E86D4E">
                              <w:rPr>
                                <w:rFonts w:ascii="Arial" w:hAnsi="Arial" w:cs="Arial"/>
                                <w:b/>
                                <w:color w:val="922E86"/>
                              </w:rPr>
                              <w:t xml:space="preserve">NHS England/CCG/Local Authority need, when they need it through concise, easy to understand information and partnership working to aid and support decision making </w:t>
                            </w:r>
                          </w:p>
                          <w:p w:rsidR="00B2713F" w:rsidRPr="00E86D4E" w:rsidRDefault="00B2713F" w:rsidP="00B2713F">
                            <w:pPr>
                              <w:numPr>
                                <w:ilvl w:val="0"/>
                                <w:numId w:val="6"/>
                              </w:numPr>
                              <w:spacing w:after="40" w:line="240" w:lineRule="auto"/>
                              <w:ind w:left="714" w:hanging="357"/>
                              <w:jc w:val="both"/>
                              <w:rPr>
                                <w:rFonts w:ascii="Arial" w:hAnsi="Arial" w:cs="Arial"/>
                                <w:b/>
                                <w:color w:val="922E86"/>
                              </w:rPr>
                            </w:pPr>
                            <w:r w:rsidRPr="00E86D4E">
                              <w:rPr>
                                <w:rFonts w:ascii="Arial" w:hAnsi="Arial" w:cs="Arial"/>
                                <w:b/>
                                <w:color w:val="922E86"/>
                              </w:rPr>
                              <w:t>Uphold principles of openness, fairness, equality, partnership working, confidentiality, professionalism and respect</w:t>
                            </w:r>
                          </w:p>
                          <w:p w:rsidR="00B2713F" w:rsidRPr="00E86D4E" w:rsidRDefault="00B2713F" w:rsidP="00B2713F">
                            <w:pPr>
                              <w:numPr>
                                <w:ilvl w:val="0"/>
                                <w:numId w:val="6"/>
                              </w:numPr>
                              <w:spacing w:after="40" w:line="240" w:lineRule="auto"/>
                              <w:ind w:left="714" w:hanging="357"/>
                              <w:jc w:val="both"/>
                              <w:rPr>
                                <w:rFonts w:ascii="Arial" w:hAnsi="Arial" w:cs="Arial"/>
                                <w:b/>
                                <w:color w:val="922E86"/>
                              </w:rPr>
                            </w:pPr>
                            <w:r w:rsidRPr="00E86D4E">
                              <w:rPr>
                                <w:rFonts w:ascii="Arial" w:hAnsi="Arial" w:cs="Arial"/>
                                <w:b/>
                                <w:color w:val="922E86"/>
                              </w:rPr>
                              <w:t>Ensure representation of all NHS GPs through partnership working, support and advice</w:t>
                            </w:r>
                          </w:p>
                          <w:p w:rsidR="00B2713F" w:rsidRPr="00E86D4E" w:rsidRDefault="00B2713F" w:rsidP="00B2713F">
                            <w:pPr>
                              <w:numPr>
                                <w:ilvl w:val="0"/>
                                <w:numId w:val="6"/>
                              </w:numPr>
                              <w:spacing w:after="0" w:line="240" w:lineRule="auto"/>
                              <w:jc w:val="both"/>
                              <w:rPr>
                                <w:rFonts w:ascii="Arial" w:hAnsi="Arial" w:cs="Arial"/>
                                <w:b/>
                                <w:color w:val="922E86"/>
                              </w:rPr>
                            </w:pPr>
                            <w:r w:rsidRPr="00E86D4E">
                              <w:rPr>
                                <w:rFonts w:ascii="Arial" w:hAnsi="Arial" w:cs="Arial"/>
                                <w:b/>
                                <w:color w:val="922E86"/>
                              </w:rPr>
                              <w:t>Ensure we remain the established, respected and consulted local representative body for all NHS GPs in the changing primary care sector</w:t>
                            </w:r>
                          </w:p>
                          <w:p w:rsidR="00B2713F" w:rsidRPr="00E86D4E" w:rsidRDefault="00B2713F" w:rsidP="00B2713F">
                            <w:pPr>
                              <w:numPr>
                                <w:ilvl w:val="0"/>
                                <w:numId w:val="6"/>
                              </w:numPr>
                              <w:spacing w:after="0" w:line="240" w:lineRule="auto"/>
                              <w:jc w:val="both"/>
                              <w:rPr>
                                <w:rFonts w:ascii="Arial" w:hAnsi="Arial" w:cs="Arial"/>
                                <w:b/>
                                <w:color w:val="922E86"/>
                              </w:rPr>
                            </w:pPr>
                            <w:r w:rsidRPr="00E86D4E">
                              <w:rPr>
                                <w:rFonts w:ascii="Arial" w:hAnsi="Arial" w:cs="Arial"/>
                                <w:b/>
                                <w:color w:val="922E86"/>
                              </w:rPr>
                              <w:t>Safeguard general practice in a challenging environment to ensure it remains the safe and sustainable central plank of the NHS system.</w:t>
                            </w:r>
                          </w:p>
                          <w:p w:rsidR="00B2713F" w:rsidRDefault="00B2713F" w:rsidP="00B271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0;margin-top:-18.75pt;width:481.6pt;height:237.85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" fillcolor="#bfbfbf [2412]" strokecolor="#4d4d4d" strokeweight="1.5pt">
                <v:fill opacity="38036f"/>
                <v:stroke dashstyle="1 1" endcap="round"/>
                <v:textbox>
                  <w:txbxContent>
                    <w:p w:rsidR="00B2713F" w:rsidRPr="00E86D4E" w:rsidRDefault="00B2713F" w:rsidP="00B2713F">
                      <w:pPr>
                        <w:spacing w:after="40"/>
                        <w:jc w:val="center"/>
                        <w:rPr>
                          <w:rFonts w:ascii="Arial" w:hAnsi="Arial" w:cs="Arial"/>
                          <w:b/>
                          <w:color w:val="DA18A3"/>
                          <w:sz w:val="24"/>
                          <w:szCs w:val="24"/>
                        </w:rPr>
                      </w:pPr>
                      <w:r w:rsidRPr="00E86D4E">
                        <w:rPr>
                          <w:rFonts w:ascii="Arial" w:hAnsi="Arial" w:cs="Arial"/>
                          <w:b/>
                          <w:color w:val="DA18A3"/>
                          <w:sz w:val="24"/>
                          <w:szCs w:val="24"/>
                        </w:rPr>
                        <w:t>Aims and Objectives</w:t>
                      </w:r>
                    </w:p>
                    <w:p w:rsidR="00B2713F" w:rsidRPr="00E86D4E" w:rsidRDefault="00B2713F" w:rsidP="00B2713F">
                      <w:pPr>
                        <w:numPr>
                          <w:ilvl w:val="0"/>
                          <w:numId w:val="6"/>
                        </w:numPr>
                        <w:spacing w:after="40" w:line="240" w:lineRule="auto"/>
                        <w:ind w:left="714" w:hanging="357"/>
                        <w:jc w:val="both"/>
                        <w:rPr>
                          <w:rFonts w:ascii="Arial" w:hAnsi="Arial" w:cs="Arial"/>
                          <w:b/>
                          <w:color w:val="922E86"/>
                        </w:rPr>
                      </w:pPr>
                      <w:r w:rsidRPr="00E86D4E">
                        <w:rPr>
                          <w:rFonts w:ascii="Arial" w:hAnsi="Arial" w:cs="Arial"/>
                          <w:b/>
                          <w:color w:val="922E86"/>
                        </w:rPr>
                        <w:t>Promote and safeguard excellence in patient care</w:t>
                      </w:r>
                    </w:p>
                    <w:p w:rsidR="00B2713F" w:rsidRPr="00E86D4E" w:rsidRDefault="00B2713F" w:rsidP="00B2713F">
                      <w:pPr>
                        <w:numPr>
                          <w:ilvl w:val="0"/>
                          <w:numId w:val="6"/>
                        </w:numPr>
                        <w:spacing w:after="40" w:line="240" w:lineRule="auto"/>
                        <w:ind w:left="714" w:hanging="357"/>
                        <w:jc w:val="both"/>
                        <w:rPr>
                          <w:rFonts w:ascii="Arial" w:hAnsi="Arial" w:cs="Arial"/>
                          <w:b/>
                          <w:color w:val="922E86"/>
                        </w:rPr>
                      </w:pPr>
                      <w:r w:rsidRPr="00E86D4E">
                        <w:rPr>
                          <w:rFonts w:ascii="Arial" w:hAnsi="Arial" w:cs="Arial"/>
                          <w:b/>
                          <w:color w:val="922E86"/>
                        </w:rPr>
                        <w:t>Improve quality</w:t>
                      </w:r>
                    </w:p>
                    <w:p w:rsidR="00B2713F" w:rsidRPr="00E86D4E" w:rsidRDefault="00B2713F" w:rsidP="00B2713F">
                      <w:pPr>
                        <w:numPr>
                          <w:ilvl w:val="0"/>
                          <w:numId w:val="6"/>
                        </w:numPr>
                        <w:spacing w:after="40" w:line="240" w:lineRule="auto"/>
                        <w:ind w:left="714" w:hanging="357"/>
                        <w:jc w:val="both"/>
                        <w:rPr>
                          <w:rFonts w:ascii="Arial" w:hAnsi="Arial" w:cs="Arial"/>
                          <w:b/>
                          <w:color w:val="922E86"/>
                        </w:rPr>
                      </w:pPr>
                      <w:r w:rsidRPr="00E86D4E">
                        <w:rPr>
                          <w:rFonts w:ascii="Arial" w:hAnsi="Arial" w:cs="Arial"/>
                          <w:b/>
                          <w:color w:val="922E86"/>
                        </w:rPr>
                        <w:t>Promote development</w:t>
                      </w:r>
                    </w:p>
                    <w:p w:rsidR="00B2713F" w:rsidRPr="00E86D4E" w:rsidRDefault="00B2713F" w:rsidP="00B2713F">
                      <w:pPr>
                        <w:numPr>
                          <w:ilvl w:val="0"/>
                          <w:numId w:val="6"/>
                        </w:numPr>
                        <w:spacing w:after="40" w:line="240" w:lineRule="auto"/>
                        <w:ind w:left="714" w:hanging="357"/>
                        <w:jc w:val="both"/>
                        <w:rPr>
                          <w:rFonts w:ascii="Arial" w:hAnsi="Arial" w:cs="Arial"/>
                          <w:b/>
                          <w:color w:val="922E86"/>
                        </w:rPr>
                      </w:pPr>
                      <w:r w:rsidRPr="00E86D4E">
                        <w:rPr>
                          <w:rFonts w:ascii="Arial" w:hAnsi="Arial" w:cs="Arial"/>
                          <w:b/>
                          <w:color w:val="922E86"/>
                        </w:rPr>
                        <w:t>Provide pertinent, practical, professional and personal advice that GPs/practices/</w:t>
                      </w:r>
                      <w:r w:rsidR="007F6535">
                        <w:rPr>
                          <w:rFonts w:ascii="Arial" w:hAnsi="Arial" w:cs="Arial"/>
                          <w:b/>
                          <w:color w:val="922E86"/>
                        </w:rPr>
                        <w:t>federations/</w:t>
                      </w:r>
                      <w:r w:rsidRPr="00E86D4E">
                        <w:rPr>
                          <w:rFonts w:ascii="Arial" w:hAnsi="Arial" w:cs="Arial"/>
                          <w:b/>
                          <w:color w:val="922E86"/>
                        </w:rPr>
                        <w:t xml:space="preserve">NHS England/CCG/Local Authority need, when they need it through concise, easy to understand information and partnership working to aid and support decision making </w:t>
                      </w:r>
                    </w:p>
                    <w:p w:rsidR="00B2713F" w:rsidRPr="00E86D4E" w:rsidRDefault="00B2713F" w:rsidP="00B2713F">
                      <w:pPr>
                        <w:numPr>
                          <w:ilvl w:val="0"/>
                          <w:numId w:val="6"/>
                        </w:numPr>
                        <w:spacing w:after="40" w:line="240" w:lineRule="auto"/>
                        <w:ind w:left="714" w:hanging="357"/>
                        <w:jc w:val="both"/>
                        <w:rPr>
                          <w:rFonts w:ascii="Arial" w:hAnsi="Arial" w:cs="Arial"/>
                          <w:b/>
                          <w:color w:val="922E86"/>
                        </w:rPr>
                      </w:pPr>
                      <w:r w:rsidRPr="00E86D4E">
                        <w:rPr>
                          <w:rFonts w:ascii="Arial" w:hAnsi="Arial" w:cs="Arial"/>
                          <w:b/>
                          <w:color w:val="922E86"/>
                        </w:rPr>
                        <w:t>Uphold principles of openness, fairness, equality, partnership working, confidentiality, professionalism and respect</w:t>
                      </w:r>
                    </w:p>
                    <w:p w:rsidR="00B2713F" w:rsidRPr="00E86D4E" w:rsidRDefault="00B2713F" w:rsidP="00B2713F">
                      <w:pPr>
                        <w:numPr>
                          <w:ilvl w:val="0"/>
                          <w:numId w:val="6"/>
                        </w:numPr>
                        <w:spacing w:after="40" w:line="240" w:lineRule="auto"/>
                        <w:ind w:left="714" w:hanging="357"/>
                        <w:jc w:val="both"/>
                        <w:rPr>
                          <w:rFonts w:ascii="Arial" w:hAnsi="Arial" w:cs="Arial"/>
                          <w:b/>
                          <w:color w:val="922E86"/>
                        </w:rPr>
                      </w:pPr>
                      <w:r w:rsidRPr="00E86D4E">
                        <w:rPr>
                          <w:rFonts w:ascii="Arial" w:hAnsi="Arial" w:cs="Arial"/>
                          <w:b/>
                          <w:color w:val="922E86"/>
                        </w:rPr>
                        <w:t>Ensure representation of all NHS GPs through partnership working, support and advice</w:t>
                      </w:r>
                    </w:p>
                    <w:p w:rsidR="00B2713F" w:rsidRPr="00E86D4E" w:rsidRDefault="00B2713F" w:rsidP="00B2713F">
                      <w:pPr>
                        <w:numPr>
                          <w:ilvl w:val="0"/>
                          <w:numId w:val="6"/>
                        </w:numPr>
                        <w:spacing w:after="0" w:line="240" w:lineRule="auto"/>
                        <w:jc w:val="both"/>
                        <w:rPr>
                          <w:rFonts w:ascii="Arial" w:hAnsi="Arial" w:cs="Arial"/>
                          <w:b/>
                          <w:color w:val="922E86"/>
                        </w:rPr>
                      </w:pPr>
                      <w:r w:rsidRPr="00E86D4E">
                        <w:rPr>
                          <w:rFonts w:ascii="Arial" w:hAnsi="Arial" w:cs="Arial"/>
                          <w:b/>
                          <w:color w:val="922E86"/>
                        </w:rPr>
                        <w:t>Ensure we remain the established, respected and consulted local representative body for all NHS GPs in the changing primary care sector</w:t>
                      </w:r>
                    </w:p>
                    <w:p w:rsidR="00B2713F" w:rsidRPr="00E86D4E" w:rsidRDefault="00B2713F" w:rsidP="00B2713F">
                      <w:pPr>
                        <w:numPr>
                          <w:ilvl w:val="0"/>
                          <w:numId w:val="6"/>
                        </w:numPr>
                        <w:spacing w:after="0" w:line="240" w:lineRule="auto"/>
                        <w:jc w:val="both"/>
                        <w:rPr>
                          <w:rFonts w:ascii="Arial" w:hAnsi="Arial" w:cs="Arial"/>
                          <w:b/>
                          <w:color w:val="922E86"/>
                        </w:rPr>
                      </w:pPr>
                      <w:r w:rsidRPr="00E86D4E">
                        <w:rPr>
                          <w:rFonts w:ascii="Arial" w:hAnsi="Arial" w:cs="Arial"/>
                          <w:b/>
                          <w:color w:val="922E86"/>
                        </w:rPr>
                        <w:t>Safeguard general practice in a challenging environment to ensure it remains the safe and sustainable central plank of the NHS system.</w:t>
                      </w:r>
                    </w:p>
                    <w:p w:rsidR="00B2713F" w:rsidRDefault="00B2713F" w:rsidP="00B2713F"/>
                  </w:txbxContent>
                </v:textbox>
                <w10:wrap anchorx="page"/>
              </v:shape>
            </w:pict>
          </mc:Fallback>
        </mc:AlternateContent>
      </w:r>
    </w:p>
    <w:p w:rsidR="00B2713F" w:rsidRPr="00B2713F" w:rsidRDefault="00B2713F" w:rsidP="00B2713F">
      <w:pPr>
        <w:spacing w:after="0" w:line="360" w:lineRule="auto"/>
        <w:rPr>
          <w:rFonts w:ascii="Arial" w:eastAsia="Times New Roman" w:hAnsi="Arial" w:cs="Arial"/>
          <w:b/>
          <w:color w:val="6699FF"/>
          <w:sz w:val="24"/>
          <w:szCs w:val="24"/>
        </w:rPr>
      </w:pPr>
    </w:p>
    <w:p w:rsidR="00B2713F" w:rsidRPr="00B2713F" w:rsidRDefault="00B2713F" w:rsidP="00B2713F">
      <w:pPr>
        <w:spacing w:after="0" w:line="360" w:lineRule="auto"/>
        <w:rPr>
          <w:rFonts w:ascii="Arial" w:eastAsia="Times New Roman" w:hAnsi="Arial" w:cs="Arial"/>
          <w:b/>
          <w:color w:val="6699FF"/>
          <w:sz w:val="24"/>
          <w:szCs w:val="24"/>
        </w:rPr>
      </w:pPr>
    </w:p>
    <w:p w:rsidR="00B2713F" w:rsidRDefault="00B2713F" w:rsidP="00B2713F">
      <w:pPr>
        <w:spacing w:after="0" w:line="360" w:lineRule="auto"/>
        <w:rPr>
          <w:rFonts w:ascii="Arial" w:eastAsia="Times New Roman" w:hAnsi="Arial" w:cs="Arial"/>
          <w:b/>
          <w:color w:val="6699FF"/>
          <w:sz w:val="24"/>
          <w:szCs w:val="24"/>
        </w:rPr>
      </w:pPr>
    </w:p>
    <w:p w:rsidR="00B2713F" w:rsidRDefault="00B2713F" w:rsidP="00B2713F">
      <w:pPr>
        <w:spacing w:after="0" w:line="360" w:lineRule="auto"/>
        <w:rPr>
          <w:rFonts w:ascii="Arial" w:eastAsia="Times New Roman" w:hAnsi="Arial" w:cs="Arial"/>
          <w:b/>
          <w:color w:val="6699FF"/>
          <w:sz w:val="24"/>
          <w:szCs w:val="24"/>
        </w:rPr>
      </w:pPr>
    </w:p>
    <w:p w:rsidR="00B2713F" w:rsidRDefault="00B2713F" w:rsidP="00B2713F">
      <w:pPr>
        <w:spacing w:after="0" w:line="360" w:lineRule="auto"/>
        <w:rPr>
          <w:rFonts w:ascii="Arial" w:eastAsia="Times New Roman" w:hAnsi="Arial" w:cs="Arial"/>
          <w:b/>
          <w:color w:val="6699FF"/>
          <w:sz w:val="24"/>
          <w:szCs w:val="24"/>
        </w:rPr>
      </w:pPr>
    </w:p>
    <w:p w:rsidR="00B2713F" w:rsidRDefault="00B2713F" w:rsidP="00B2713F">
      <w:pPr>
        <w:spacing w:after="0" w:line="360" w:lineRule="auto"/>
        <w:rPr>
          <w:rFonts w:ascii="Arial" w:eastAsia="Times New Roman" w:hAnsi="Arial" w:cs="Arial"/>
          <w:b/>
          <w:color w:val="6699FF"/>
          <w:sz w:val="24"/>
          <w:szCs w:val="24"/>
        </w:rPr>
      </w:pPr>
    </w:p>
    <w:p w:rsidR="00B2713F" w:rsidRDefault="00B2713F" w:rsidP="00B2713F">
      <w:pPr>
        <w:spacing w:after="0" w:line="360" w:lineRule="auto"/>
        <w:rPr>
          <w:rFonts w:ascii="Arial" w:eastAsia="Times New Roman" w:hAnsi="Arial" w:cs="Arial"/>
          <w:b/>
          <w:color w:val="6699FF"/>
          <w:sz w:val="24"/>
          <w:szCs w:val="24"/>
        </w:rPr>
      </w:pPr>
    </w:p>
    <w:p w:rsidR="00B2713F" w:rsidRDefault="00B2713F" w:rsidP="00B2713F">
      <w:pPr>
        <w:spacing w:after="0" w:line="360" w:lineRule="auto"/>
        <w:rPr>
          <w:rFonts w:ascii="Arial" w:eastAsia="Times New Roman" w:hAnsi="Arial" w:cs="Arial"/>
          <w:b/>
          <w:color w:val="6699FF"/>
          <w:sz w:val="24"/>
          <w:szCs w:val="24"/>
        </w:rPr>
      </w:pPr>
    </w:p>
    <w:p w:rsidR="00B2713F" w:rsidRDefault="00B2713F" w:rsidP="00B2713F">
      <w:pPr>
        <w:spacing w:after="0" w:line="360" w:lineRule="auto"/>
        <w:rPr>
          <w:rFonts w:ascii="Arial" w:eastAsia="Times New Roman" w:hAnsi="Arial" w:cs="Arial"/>
          <w:b/>
          <w:color w:val="6699FF"/>
          <w:sz w:val="24"/>
          <w:szCs w:val="24"/>
        </w:rPr>
      </w:pPr>
    </w:p>
    <w:p w:rsidR="00B2713F" w:rsidRDefault="00B2713F" w:rsidP="00B2713F">
      <w:pPr>
        <w:spacing w:after="0" w:line="360" w:lineRule="auto"/>
        <w:rPr>
          <w:rFonts w:ascii="Arial" w:eastAsia="Times New Roman" w:hAnsi="Arial" w:cs="Arial"/>
          <w:b/>
          <w:color w:val="6699FF"/>
          <w:sz w:val="24"/>
          <w:szCs w:val="24"/>
        </w:rPr>
      </w:pPr>
    </w:p>
    <w:p w:rsidR="00B2713F" w:rsidRPr="00B2713F" w:rsidRDefault="00B2713F" w:rsidP="00B2713F">
      <w:pPr>
        <w:spacing w:after="0" w:line="360" w:lineRule="auto"/>
        <w:rPr>
          <w:rFonts w:ascii="Arial" w:eastAsia="Times New Roman" w:hAnsi="Arial" w:cs="Arial"/>
          <w:b/>
          <w:color w:val="922E86"/>
          <w:sz w:val="24"/>
          <w:szCs w:val="24"/>
        </w:rPr>
      </w:pPr>
      <w:r w:rsidRPr="00B2713F">
        <w:rPr>
          <w:rFonts w:ascii="Arial" w:eastAsia="Times New Roman" w:hAnsi="Arial" w:cs="Arial"/>
          <w:b/>
          <w:color w:val="922E86"/>
          <w:sz w:val="24"/>
          <w:szCs w:val="24"/>
        </w:rPr>
        <w:t>How we do it</w:t>
      </w:r>
    </w:p>
    <w:p w:rsidR="00B2713F" w:rsidRPr="00B2713F" w:rsidRDefault="00B2713F" w:rsidP="00B2713F">
      <w:pPr>
        <w:spacing w:after="0" w:line="240" w:lineRule="auto"/>
        <w:rPr>
          <w:rFonts w:ascii="Arial" w:eastAsia="Times New Roman" w:hAnsi="Arial" w:cs="Arial"/>
          <w:sz w:val="20"/>
          <w:szCs w:val="20"/>
        </w:rPr>
      </w:pPr>
      <w:r w:rsidRPr="00B2713F">
        <w:rPr>
          <w:rFonts w:ascii="Arial" w:eastAsia="Times New Roman" w:hAnsi="Arial" w:cs="Arial"/>
          <w:sz w:val="20"/>
          <w:szCs w:val="20"/>
        </w:rPr>
        <w:t>Through:</w:t>
      </w:r>
    </w:p>
    <w:p w:rsidR="00B2713F" w:rsidRPr="00B2713F" w:rsidRDefault="00B2713F" w:rsidP="00B2713F">
      <w:pPr>
        <w:numPr>
          <w:ilvl w:val="0"/>
          <w:numId w:val="3"/>
        </w:numPr>
        <w:spacing w:after="40" w:line="240" w:lineRule="auto"/>
        <w:ind w:left="357" w:hanging="357"/>
        <w:jc w:val="both"/>
        <w:rPr>
          <w:rFonts w:ascii="Arial" w:eastAsia="Times New Roman" w:hAnsi="Arial" w:cs="Arial"/>
          <w:sz w:val="20"/>
          <w:szCs w:val="20"/>
        </w:rPr>
      </w:pPr>
      <w:r w:rsidRPr="00B2713F">
        <w:rPr>
          <w:rFonts w:ascii="Arial" w:eastAsia="Times New Roman" w:hAnsi="Arial" w:cs="Arial"/>
          <w:sz w:val="20"/>
          <w:szCs w:val="20"/>
        </w:rPr>
        <w:t>Training, educ</w:t>
      </w:r>
      <w:r>
        <w:rPr>
          <w:rFonts w:ascii="Arial" w:eastAsia="Times New Roman" w:hAnsi="Arial" w:cs="Arial"/>
          <w:sz w:val="20"/>
          <w:szCs w:val="20"/>
        </w:rPr>
        <w:t xml:space="preserve">ation and networking events for </w:t>
      </w:r>
      <w:r w:rsidRPr="00B2713F">
        <w:rPr>
          <w:rFonts w:ascii="Arial" w:eastAsia="Times New Roman" w:hAnsi="Arial" w:cs="Arial"/>
          <w:sz w:val="20"/>
          <w:szCs w:val="20"/>
        </w:rPr>
        <w:t>constituents</w:t>
      </w:r>
    </w:p>
    <w:p w:rsidR="00B2713F" w:rsidRPr="00B2713F" w:rsidRDefault="00B2713F" w:rsidP="00B2713F">
      <w:pPr>
        <w:numPr>
          <w:ilvl w:val="0"/>
          <w:numId w:val="3"/>
        </w:numPr>
        <w:spacing w:after="40" w:line="240" w:lineRule="auto"/>
        <w:ind w:left="357" w:hanging="357"/>
        <w:jc w:val="both"/>
        <w:rPr>
          <w:rFonts w:ascii="Arial" w:eastAsia="Times New Roman" w:hAnsi="Arial" w:cs="Arial"/>
          <w:sz w:val="20"/>
          <w:szCs w:val="20"/>
        </w:rPr>
      </w:pPr>
      <w:r w:rsidRPr="00B2713F">
        <w:rPr>
          <w:rFonts w:ascii="Arial" w:eastAsia="Times New Roman" w:hAnsi="Arial" w:cs="Arial"/>
          <w:sz w:val="20"/>
          <w:szCs w:val="20"/>
        </w:rPr>
        <w:t>Regular LMC Board meetings</w:t>
      </w:r>
    </w:p>
    <w:p w:rsidR="00B2713F" w:rsidRPr="00B2713F" w:rsidRDefault="00B2713F" w:rsidP="00B2713F">
      <w:pPr>
        <w:numPr>
          <w:ilvl w:val="0"/>
          <w:numId w:val="3"/>
        </w:numPr>
        <w:spacing w:after="40" w:line="240" w:lineRule="auto"/>
        <w:ind w:left="357" w:hanging="357"/>
        <w:jc w:val="both"/>
        <w:rPr>
          <w:rFonts w:ascii="Arial" w:eastAsia="Times New Roman" w:hAnsi="Arial" w:cs="Arial"/>
          <w:sz w:val="20"/>
          <w:szCs w:val="20"/>
        </w:rPr>
      </w:pPr>
      <w:r w:rsidRPr="00B2713F">
        <w:rPr>
          <w:rFonts w:ascii="Arial" w:eastAsia="Times New Roman" w:hAnsi="Arial" w:cs="Arial"/>
          <w:sz w:val="20"/>
          <w:szCs w:val="20"/>
        </w:rPr>
        <w:t>Regular meetings with NHS England, CCGs, Local Authori</w:t>
      </w:r>
      <w:r w:rsidR="00E86D4E">
        <w:rPr>
          <w:rFonts w:ascii="Arial" w:eastAsia="Times New Roman" w:hAnsi="Arial" w:cs="Arial"/>
          <w:sz w:val="20"/>
          <w:szCs w:val="20"/>
        </w:rPr>
        <w:t>ti</w:t>
      </w:r>
      <w:r w:rsidRPr="00B2713F">
        <w:rPr>
          <w:rFonts w:ascii="Arial" w:eastAsia="Times New Roman" w:hAnsi="Arial" w:cs="Arial"/>
          <w:sz w:val="20"/>
          <w:szCs w:val="20"/>
        </w:rPr>
        <w:t>es and other local and regional organisations including other LMCs</w:t>
      </w:r>
      <w:r w:rsidR="007F6535">
        <w:rPr>
          <w:rFonts w:ascii="Arial" w:eastAsia="Times New Roman" w:hAnsi="Arial" w:cs="Arial"/>
          <w:sz w:val="20"/>
          <w:szCs w:val="20"/>
        </w:rPr>
        <w:t xml:space="preserve"> and federations</w:t>
      </w:r>
    </w:p>
    <w:p w:rsidR="00B2713F" w:rsidRPr="00B2713F" w:rsidRDefault="00B2713F" w:rsidP="00B2713F">
      <w:pPr>
        <w:numPr>
          <w:ilvl w:val="0"/>
          <w:numId w:val="3"/>
        </w:numPr>
        <w:spacing w:after="40" w:line="240" w:lineRule="auto"/>
        <w:ind w:left="357" w:hanging="357"/>
        <w:jc w:val="both"/>
        <w:rPr>
          <w:rFonts w:ascii="Arial" w:eastAsia="Times New Roman" w:hAnsi="Arial" w:cs="Arial"/>
          <w:sz w:val="20"/>
          <w:szCs w:val="20"/>
        </w:rPr>
      </w:pPr>
      <w:r w:rsidRPr="00B2713F">
        <w:rPr>
          <w:rFonts w:ascii="Arial" w:eastAsia="Times New Roman" w:hAnsi="Arial" w:cs="Arial"/>
          <w:sz w:val="20"/>
          <w:szCs w:val="20"/>
        </w:rPr>
        <w:t>Representation on national committees</w:t>
      </w:r>
    </w:p>
    <w:p w:rsidR="00B2713F" w:rsidRPr="00B2713F" w:rsidRDefault="00B2713F" w:rsidP="00B2713F">
      <w:pPr>
        <w:numPr>
          <w:ilvl w:val="0"/>
          <w:numId w:val="3"/>
        </w:numPr>
        <w:spacing w:after="40" w:line="240" w:lineRule="auto"/>
        <w:ind w:left="357" w:hanging="357"/>
        <w:jc w:val="both"/>
        <w:rPr>
          <w:rFonts w:ascii="Arial" w:eastAsia="Times New Roman" w:hAnsi="Arial" w:cs="Arial"/>
          <w:sz w:val="20"/>
          <w:szCs w:val="20"/>
        </w:rPr>
      </w:pPr>
      <w:r w:rsidRPr="00B2713F">
        <w:rPr>
          <w:rFonts w:ascii="Arial" w:eastAsia="Times New Roman" w:hAnsi="Arial" w:cs="Arial"/>
          <w:sz w:val="20"/>
          <w:szCs w:val="20"/>
        </w:rPr>
        <w:t>Practice/GP meetings</w:t>
      </w:r>
    </w:p>
    <w:p w:rsidR="00B2713F" w:rsidRPr="00B2713F" w:rsidRDefault="00B2713F" w:rsidP="00B2713F">
      <w:pPr>
        <w:numPr>
          <w:ilvl w:val="0"/>
          <w:numId w:val="3"/>
        </w:numPr>
        <w:spacing w:after="40" w:line="240" w:lineRule="auto"/>
        <w:ind w:left="357" w:hanging="357"/>
        <w:jc w:val="both"/>
        <w:rPr>
          <w:rFonts w:ascii="Arial" w:eastAsia="Times New Roman" w:hAnsi="Arial" w:cs="Arial"/>
          <w:sz w:val="20"/>
          <w:szCs w:val="20"/>
        </w:rPr>
      </w:pPr>
      <w:r w:rsidRPr="00B2713F">
        <w:rPr>
          <w:rFonts w:ascii="Arial" w:eastAsia="Times New Roman" w:hAnsi="Arial" w:cs="Arial"/>
          <w:sz w:val="20"/>
          <w:szCs w:val="20"/>
        </w:rPr>
        <w:t>LMC website</w:t>
      </w:r>
    </w:p>
    <w:p w:rsidR="00B2713F" w:rsidRPr="00B2713F" w:rsidRDefault="00B2713F" w:rsidP="00B2713F">
      <w:pPr>
        <w:numPr>
          <w:ilvl w:val="0"/>
          <w:numId w:val="3"/>
        </w:numPr>
        <w:spacing w:after="40" w:line="240" w:lineRule="auto"/>
        <w:ind w:left="357" w:hanging="357"/>
        <w:jc w:val="both"/>
        <w:rPr>
          <w:rFonts w:ascii="Arial" w:eastAsia="Times New Roman" w:hAnsi="Arial" w:cs="Arial"/>
          <w:sz w:val="20"/>
          <w:szCs w:val="20"/>
        </w:rPr>
      </w:pPr>
      <w:r w:rsidRPr="00B2713F">
        <w:rPr>
          <w:rFonts w:ascii="Arial" w:eastAsia="Times New Roman" w:hAnsi="Arial" w:cs="Arial"/>
          <w:sz w:val="20"/>
          <w:szCs w:val="20"/>
        </w:rPr>
        <w:t>Weekly update bulletins including recruitment updates</w:t>
      </w:r>
    </w:p>
    <w:p w:rsidR="00B2713F" w:rsidRPr="00B2713F" w:rsidRDefault="00B2713F" w:rsidP="00B2713F">
      <w:pPr>
        <w:spacing w:after="40" w:line="240" w:lineRule="auto"/>
        <w:jc w:val="both"/>
        <w:rPr>
          <w:rFonts w:ascii="Arial" w:eastAsia="Times New Roman" w:hAnsi="Arial" w:cs="Arial"/>
          <w:sz w:val="20"/>
          <w:szCs w:val="20"/>
        </w:rPr>
      </w:pPr>
      <w:r w:rsidRPr="00B2713F">
        <w:rPr>
          <w:rFonts w:ascii="Arial" w:eastAsia="Times New Roman" w:hAnsi="Arial" w:cs="Arial"/>
          <w:sz w:val="20"/>
          <w:szCs w:val="20"/>
        </w:rPr>
        <w:t>And by:</w:t>
      </w:r>
    </w:p>
    <w:p w:rsidR="00B2713F" w:rsidRPr="00B2713F" w:rsidRDefault="00B2713F" w:rsidP="00B2713F">
      <w:pPr>
        <w:numPr>
          <w:ilvl w:val="0"/>
          <w:numId w:val="4"/>
        </w:numPr>
        <w:spacing w:after="40" w:line="240" w:lineRule="auto"/>
        <w:ind w:left="357" w:hanging="357"/>
        <w:jc w:val="both"/>
        <w:rPr>
          <w:rFonts w:ascii="Arial" w:eastAsia="Times New Roman" w:hAnsi="Arial" w:cs="Arial"/>
          <w:sz w:val="20"/>
          <w:szCs w:val="20"/>
        </w:rPr>
      </w:pPr>
      <w:r w:rsidRPr="00B2713F">
        <w:rPr>
          <w:rFonts w:ascii="Arial" w:eastAsia="Times New Roman" w:hAnsi="Arial" w:cs="Arial"/>
          <w:sz w:val="20"/>
          <w:szCs w:val="20"/>
        </w:rPr>
        <w:t>Providing personal, 1 to 1 support and direct response to ad hoc questions</w:t>
      </w:r>
    </w:p>
    <w:p w:rsidR="00B2713F" w:rsidRPr="00B2713F" w:rsidRDefault="00B2713F" w:rsidP="00B2713F">
      <w:pPr>
        <w:numPr>
          <w:ilvl w:val="0"/>
          <w:numId w:val="4"/>
        </w:numPr>
        <w:spacing w:after="40" w:line="240" w:lineRule="auto"/>
        <w:ind w:left="357" w:hanging="357"/>
        <w:jc w:val="both"/>
        <w:rPr>
          <w:rFonts w:ascii="Arial" w:eastAsia="Times New Roman" w:hAnsi="Arial" w:cs="Arial"/>
          <w:sz w:val="20"/>
          <w:szCs w:val="20"/>
        </w:rPr>
      </w:pPr>
      <w:r w:rsidRPr="00B2713F">
        <w:rPr>
          <w:rFonts w:ascii="Arial" w:eastAsia="Times New Roman" w:hAnsi="Arial" w:cs="Arial"/>
          <w:sz w:val="20"/>
          <w:szCs w:val="20"/>
        </w:rPr>
        <w:t>Retaining independence to observe formal hearings to ensure procedure is adhered to</w:t>
      </w:r>
    </w:p>
    <w:p w:rsidR="00B2713F" w:rsidRPr="00B2713F" w:rsidRDefault="00B2713F" w:rsidP="00B2713F">
      <w:pPr>
        <w:numPr>
          <w:ilvl w:val="0"/>
          <w:numId w:val="4"/>
        </w:numPr>
        <w:spacing w:after="40" w:line="240" w:lineRule="auto"/>
        <w:ind w:left="357" w:hanging="357"/>
        <w:jc w:val="both"/>
        <w:rPr>
          <w:rFonts w:ascii="Arial" w:eastAsia="Times New Roman" w:hAnsi="Arial" w:cs="Arial"/>
          <w:sz w:val="20"/>
          <w:szCs w:val="20"/>
        </w:rPr>
      </w:pPr>
      <w:r w:rsidRPr="00B2713F">
        <w:rPr>
          <w:rFonts w:ascii="Arial" w:eastAsia="Times New Roman" w:hAnsi="Arial" w:cs="Arial"/>
          <w:sz w:val="20"/>
          <w:szCs w:val="20"/>
        </w:rPr>
        <w:t>Ensuring the secretariat provide a central point of contact and source of information</w:t>
      </w:r>
    </w:p>
    <w:p w:rsidR="00B2713F" w:rsidRPr="00B2713F" w:rsidRDefault="00B2713F" w:rsidP="00B2713F">
      <w:pPr>
        <w:numPr>
          <w:ilvl w:val="0"/>
          <w:numId w:val="4"/>
        </w:numPr>
        <w:spacing w:after="40" w:line="240" w:lineRule="auto"/>
        <w:ind w:left="357" w:hanging="357"/>
        <w:jc w:val="both"/>
        <w:rPr>
          <w:rFonts w:ascii="Arial" w:eastAsia="Times New Roman" w:hAnsi="Arial" w:cs="Arial"/>
          <w:sz w:val="20"/>
          <w:szCs w:val="20"/>
        </w:rPr>
      </w:pPr>
      <w:r w:rsidRPr="00B2713F">
        <w:rPr>
          <w:rFonts w:ascii="Arial" w:eastAsia="Times New Roman" w:hAnsi="Arial" w:cs="Arial"/>
          <w:sz w:val="20"/>
          <w:szCs w:val="20"/>
        </w:rPr>
        <w:t>Timely and efficient communication of urgent and important matters via email or telephone</w:t>
      </w:r>
    </w:p>
    <w:p w:rsidR="00B2713F" w:rsidRPr="00B2713F" w:rsidRDefault="00B2713F" w:rsidP="00B2713F">
      <w:pPr>
        <w:spacing w:after="0" w:line="240" w:lineRule="auto"/>
        <w:jc w:val="both"/>
        <w:rPr>
          <w:rFonts w:ascii="Times New Roman" w:eastAsia="Times New Roman" w:hAnsi="Times New Roman" w:cs="Times New Roman"/>
          <w:sz w:val="24"/>
          <w:szCs w:val="24"/>
        </w:rPr>
      </w:pPr>
    </w:p>
    <w:p w:rsidR="00B2713F" w:rsidRPr="00B2713F" w:rsidRDefault="00B2713F" w:rsidP="00B2713F">
      <w:pPr>
        <w:spacing w:after="0" w:line="360" w:lineRule="auto"/>
        <w:rPr>
          <w:rFonts w:ascii="Arial" w:eastAsia="Times New Roman" w:hAnsi="Arial" w:cs="Arial"/>
          <w:b/>
          <w:color w:val="DA18A3"/>
          <w:sz w:val="24"/>
          <w:szCs w:val="24"/>
        </w:rPr>
      </w:pPr>
      <w:r w:rsidRPr="00B2713F">
        <w:rPr>
          <w:rFonts w:ascii="Arial" w:eastAsia="Times New Roman" w:hAnsi="Arial" w:cs="Arial"/>
          <w:b/>
          <w:color w:val="DA18A3"/>
          <w:sz w:val="24"/>
          <w:szCs w:val="24"/>
        </w:rPr>
        <w:t>Working with NHS England, CCGs and Local Authorities</w:t>
      </w:r>
    </w:p>
    <w:p w:rsidR="00B2713F" w:rsidRPr="00B2713F" w:rsidRDefault="00B2713F" w:rsidP="00B2713F">
      <w:pPr>
        <w:spacing w:after="40" w:line="360" w:lineRule="auto"/>
        <w:rPr>
          <w:rFonts w:ascii="Arial" w:eastAsia="Times New Roman" w:hAnsi="Arial" w:cs="Arial"/>
          <w:b/>
          <w:color w:val="6699FF"/>
          <w:sz w:val="24"/>
          <w:szCs w:val="24"/>
        </w:rPr>
      </w:pPr>
      <w:r w:rsidRPr="00B2713F">
        <w:rPr>
          <w:rFonts w:ascii="Arial" w:eastAsia="Times New Roman" w:hAnsi="Arial" w:cs="Arial"/>
          <w:sz w:val="20"/>
          <w:szCs w:val="20"/>
        </w:rPr>
        <w:t>We work in co-operation with all commissioners of primary care (most notably those listed above) and commissioners</w:t>
      </w:r>
      <w:r>
        <w:rPr>
          <w:rFonts w:ascii="Arial" w:eastAsia="Times New Roman" w:hAnsi="Arial" w:cs="Arial"/>
          <w:sz w:val="20"/>
          <w:szCs w:val="20"/>
        </w:rPr>
        <w:t xml:space="preserve"> </w:t>
      </w:r>
      <w:r w:rsidRPr="00B2713F">
        <w:rPr>
          <w:rFonts w:ascii="Arial" w:eastAsia="Times New Roman" w:hAnsi="Arial" w:cs="Arial"/>
          <w:sz w:val="20"/>
          <w:szCs w:val="20"/>
        </w:rPr>
        <w:t>consult the LMC (at the earliest opportunity and preferably in the planning stages) on:</w:t>
      </w:r>
    </w:p>
    <w:p w:rsidR="00B2713F" w:rsidRPr="00B2713F" w:rsidRDefault="00B2713F" w:rsidP="00B2713F">
      <w:pPr>
        <w:numPr>
          <w:ilvl w:val="0"/>
          <w:numId w:val="5"/>
        </w:numPr>
        <w:spacing w:after="40" w:line="240" w:lineRule="auto"/>
        <w:ind w:left="357" w:hanging="357"/>
        <w:jc w:val="both"/>
        <w:rPr>
          <w:rFonts w:ascii="Arial" w:eastAsia="Times New Roman" w:hAnsi="Arial" w:cs="Arial"/>
          <w:sz w:val="20"/>
          <w:szCs w:val="20"/>
        </w:rPr>
      </w:pPr>
      <w:r w:rsidRPr="00B2713F">
        <w:rPr>
          <w:rFonts w:ascii="Arial" w:eastAsia="Times New Roman" w:hAnsi="Arial" w:cs="Arial"/>
          <w:sz w:val="20"/>
          <w:szCs w:val="20"/>
        </w:rPr>
        <w:t>Planning and provision of primary medical services and external factors that may impact on this e.g. procurement, community services, out of hours agreements, budgets, restructures</w:t>
      </w:r>
    </w:p>
    <w:p w:rsidR="00B2713F" w:rsidRPr="00B2713F" w:rsidRDefault="00B2713F" w:rsidP="00B2713F">
      <w:pPr>
        <w:numPr>
          <w:ilvl w:val="0"/>
          <w:numId w:val="5"/>
        </w:numPr>
        <w:spacing w:after="40" w:line="240" w:lineRule="auto"/>
        <w:ind w:left="357" w:hanging="357"/>
        <w:jc w:val="both"/>
        <w:rPr>
          <w:rFonts w:ascii="Arial" w:eastAsia="Times New Roman" w:hAnsi="Arial" w:cs="Arial"/>
          <w:sz w:val="20"/>
          <w:szCs w:val="20"/>
        </w:rPr>
      </w:pPr>
      <w:r w:rsidRPr="00B2713F">
        <w:rPr>
          <w:rFonts w:ascii="Arial" w:eastAsia="Times New Roman" w:hAnsi="Arial" w:cs="Arial"/>
          <w:sz w:val="20"/>
          <w:szCs w:val="20"/>
        </w:rPr>
        <w:t>Enhanced services – development and implementation</w:t>
      </w:r>
    </w:p>
    <w:p w:rsidR="00B2713F" w:rsidRPr="00B2713F" w:rsidRDefault="00B2713F" w:rsidP="00B2713F">
      <w:pPr>
        <w:numPr>
          <w:ilvl w:val="0"/>
          <w:numId w:val="5"/>
        </w:numPr>
        <w:spacing w:after="40" w:line="240" w:lineRule="auto"/>
        <w:ind w:left="357" w:hanging="357"/>
        <w:jc w:val="both"/>
        <w:rPr>
          <w:rFonts w:ascii="Arial" w:eastAsia="Times New Roman" w:hAnsi="Arial" w:cs="Arial"/>
          <w:sz w:val="20"/>
          <w:szCs w:val="20"/>
        </w:rPr>
      </w:pPr>
      <w:r w:rsidRPr="00B2713F">
        <w:rPr>
          <w:rFonts w:ascii="Arial" w:eastAsia="Times New Roman" w:hAnsi="Arial" w:cs="Arial"/>
          <w:sz w:val="20"/>
          <w:szCs w:val="20"/>
        </w:rPr>
        <w:t>Contracts, contract reviews and variations</w:t>
      </w:r>
    </w:p>
    <w:p w:rsidR="00B2713F" w:rsidRPr="00B2713F" w:rsidRDefault="00B2713F" w:rsidP="00B2713F">
      <w:pPr>
        <w:numPr>
          <w:ilvl w:val="0"/>
          <w:numId w:val="5"/>
        </w:numPr>
        <w:spacing w:after="40" w:line="240" w:lineRule="auto"/>
        <w:ind w:left="357" w:hanging="357"/>
        <w:jc w:val="both"/>
        <w:rPr>
          <w:rFonts w:ascii="Arial" w:eastAsia="Times New Roman" w:hAnsi="Arial" w:cs="Arial"/>
          <w:sz w:val="20"/>
          <w:szCs w:val="20"/>
        </w:rPr>
      </w:pPr>
      <w:r w:rsidRPr="00B2713F">
        <w:rPr>
          <w:rFonts w:ascii="Arial" w:eastAsia="Times New Roman" w:hAnsi="Arial" w:cs="Arial"/>
          <w:sz w:val="20"/>
          <w:szCs w:val="20"/>
        </w:rPr>
        <w:t>Quality standards and/or concerns regarding premises, GPs practices</w:t>
      </w:r>
    </w:p>
    <w:p w:rsidR="00B2713F" w:rsidRPr="00B2713F" w:rsidRDefault="00B2713F" w:rsidP="00B2713F">
      <w:pPr>
        <w:numPr>
          <w:ilvl w:val="0"/>
          <w:numId w:val="5"/>
        </w:numPr>
        <w:spacing w:after="40" w:line="240" w:lineRule="auto"/>
        <w:ind w:left="357" w:hanging="357"/>
        <w:jc w:val="both"/>
        <w:rPr>
          <w:rFonts w:ascii="Arial" w:eastAsia="Times New Roman" w:hAnsi="Arial" w:cs="Arial"/>
          <w:sz w:val="20"/>
          <w:szCs w:val="20"/>
        </w:rPr>
      </w:pPr>
      <w:r w:rsidRPr="00B2713F">
        <w:rPr>
          <w:rFonts w:ascii="Arial" w:eastAsia="Times New Roman" w:hAnsi="Arial" w:cs="Arial"/>
          <w:sz w:val="20"/>
          <w:szCs w:val="20"/>
        </w:rPr>
        <w:t>GP appraisals</w:t>
      </w:r>
    </w:p>
    <w:p w:rsidR="00B2713F" w:rsidRPr="00B2713F" w:rsidRDefault="00B2713F" w:rsidP="00B2713F">
      <w:pPr>
        <w:numPr>
          <w:ilvl w:val="0"/>
          <w:numId w:val="5"/>
        </w:numPr>
        <w:spacing w:after="40" w:line="240" w:lineRule="auto"/>
        <w:ind w:left="357" w:hanging="357"/>
        <w:jc w:val="both"/>
        <w:rPr>
          <w:rFonts w:ascii="Arial" w:eastAsia="Times New Roman" w:hAnsi="Arial" w:cs="Arial"/>
          <w:sz w:val="20"/>
          <w:szCs w:val="20"/>
        </w:rPr>
      </w:pPr>
      <w:r w:rsidRPr="00B2713F">
        <w:rPr>
          <w:rFonts w:ascii="Arial" w:eastAsia="Times New Roman" w:hAnsi="Arial" w:cs="Arial"/>
          <w:sz w:val="20"/>
          <w:szCs w:val="20"/>
        </w:rPr>
        <w:t>Quality and Outcome reviews and any issues/concerns regarding accuracy of recording</w:t>
      </w:r>
    </w:p>
    <w:p w:rsidR="00B2713F" w:rsidRPr="00B2713F" w:rsidRDefault="00B2713F" w:rsidP="00B2713F">
      <w:pPr>
        <w:numPr>
          <w:ilvl w:val="0"/>
          <w:numId w:val="5"/>
        </w:numPr>
        <w:spacing w:after="40" w:line="240" w:lineRule="auto"/>
        <w:ind w:left="357" w:hanging="357"/>
        <w:jc w:val="both"/>
        <w:rPr>
          <w:rFonts w:ascii="Arial" w:eastAsia="Times New Roman" w:hAnsi="Arial" w:cs="Arial"/>
          <w:sz w:val="20"/>
          <w:szCs w:val="20"/>
        </w:rPr>
      </w:pPr>
      <w:r w:rsidRPr="00B2713F">
        <w:rPr>
          <w:rFonts w:ascii="Arial" w:eastAsia="Times New Roman" w:hAnsi="Arial" w:cs="Arial"/>
          <w:sz w:val="20"/>
          <w:szCs w:val="20"/>
        </w:rPr>
        <w:t>Policy developments</w:t>
      </w:r>
      <w:bookmarkStart w:id="0" w:name="_GoBack"/>
      <w:bookmarkEnd w:id="0"/>
    </w:p>
    <w:p w:rsidR="00B2713F" w:rsidRPr="00B2713F" w:rsidRDefault="00B2713F" w:rsidP="00B2713F">
      <w:pPr>
        <w:numPr>
          <w:ilvl w:val="0"/>
          <w:numId w:val="5"/>
        </w:numPr>
        <w:spacing w:after="40" w:line="240" w:lineRule="auto"/>
        <w:ind w:left="357" w:hanging="357"/>
        <w:jc w:val="both"/>
        <w:rPr>
          <w:rFonts w:ascii="Arial" w:eastAsia="Times New Roman" w:hAnsi="Arial" w:cs="Arial"/>
          <w:sz w:val="20"/>
          <w:szCs w:val="20"/>
        </w:rPr>
      </w:pPr>
      <w:r w:rsidRPr="00B2713F">
        <w:rPr>
          <w:rFonts w:ascii="Arial" w:eastAsia="Times New Roman" w:hAnsi="Arial" w:cs="Arial"/>
          <w:sz w:val="20"/>
          <w:szCs w:val="20"/>
        </w:rPr>
        <w:t>Budgets and funding in relation to primary care</w:t>
      </w:r>
    </w:p>
    <w:p w:rsidR="00B2713F" w:rsidRPr="00B2713F" w:rsidRDefault="00B2713F" w:rsidP="00B2713F">
      <w:pPr>
        <w:numPr>
          <w:ilvl w:val="0"/>
          <w:numId w:val="5"/>
        </w:numPr>
        <w:spacing w:after="40" w:line="240" w:lineRule="auto"/>
        <w:ind w:left="357" w:hanging="357"/>
        <w:jc w:val="both"/>
        <w:rPr>
          <w:rFonts w:ascii="Arial" w:eastAsia="Times New Roman" w:hAnsi="Arial" w:cs="Arial"/>
          <w:sz w:val="20"/>
          <w:szCs w:val="20"/>
        </w:rPr>
      </w:pPr>
      <w:r w:rsidRPr="00B2713F">
        <w:rPr>
          <w:rFonts w:ascii="Arial" w:eastAsia="Times New Roman" w:hAnsi="Arial" w:cs="Arial"/>
          <w:sz w:val="20"/>
          <w:szCs w:val="20"/>
        </w:rPr>
        <w:t xml:space="preserve">Vacancies, GP and practice movements, splits, mergers relocations </w:t>
      </w:r>
      <w:proofErr w:type="spellStart"/>
      <w:r w:rsidRPr="00B2713F">
        <w:rPr>
          <w:rFonts w:ascii="Arial" w:eastAsia="Times New Roman" w:hAnsi="Arial" w:cs="Arial"/>
          <w:sz w:val="20"/>
          <w:szCs w:val="20"/>
        </w:rPr>
        <w:t>etc</w:t>
      </w:r>
      <w:proofErr w:type="spellEnd"/>
    </w:p>
    <w:p w:rsidR="00B2713F" w:rsidRPr="00B2713F" w:rsidRDefault="00B2713F" w:rsidP="007F6535">
      <w:pPr>
        <w:spacing w:after="40" w:line="240" w:lineRule="auto"/>
        <w:ind w:left="360"/>
        <w:jc w:val="both"/>
        <w:rPr>
          <w:rFonts w:ascii="Arial" w:eastAsia="Times New Roman" w:hAnsi="Arial" w:cs="Arial"/>
          <w:sz w:val="20"/>
          <w:szCs w:val="20"/>
        </w:rPr>
      </w:pPr>
      <w:r w:rsidRPr="004F4D68">
        <w:rPr>
          <w:rFonts w:ascii="Arial" w:hAnsi="Arial" w:cs="Arial"/>
          <w:noProof/>
          <w:sz w:val="20"/>
          <w:szCs w:val="20"/>
          <w:lang w:eastAsia="en-GB"/>
        </w:rPr>
        <w:drawing>
          <wp:anchor distT="0" distB="0" distL="114300" distR="114300" simplePos="0" relativeHeight="251661312" behindDoc="1" locked="0" layoutInCell="1" allowOverlap="1" wp14:anchorId="1A28C448" wp14:editId="28FEC318">
            <wp:simplePos x="0" y="0"/>
            <wp:positionH relativeFrom="page">
              <wp:align>center</wp:align>
            </wp:positionH>
            <wp:positionV relativeFrom="paragraph">
              <wp:posOffset>142875</wp:posOffset>
            </wp:positionV>
            <wp:extent cx="7203600" cy="1299600"/>
            <wp:effectExtent l="0" t="0" r="0" b="0"/>
            <wp:wrapNone/>
            <wp:docPr id="3" name="Picture 3" descr="S:\CLMC\CLMC\Files\CLMC Branding\Careers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LMC\CLMC\Files\CLMC Branding\Careers Banne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03600" cy="129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411E" w:rsidRPr="00CF411E" w:rsidRDefault="00CF411E" w:rsidP="00CF411E">
      <w:pPr>
        <w:spacing w:after="0" w:line="240" w:lineRule="auto"/>
        <w:jc w:val="center"/>
        <w:rPr>
          <w:rFonts w:ascii="Arial" w:eastAsia="Times New Roman" w:hAnsi="Arial" w:cs="Arial"/>
          <w:sz w:val="20"/>
          <w:szCs w:val="20"/>
        </w:rPr>
      </w:pPr>
    </w:p>
    <w:p w:rsidR="00C66651" w:rsidRDefault="00C66651" w:rsidP="00CF411E">
      <w:pPr>
        <w:spacing w:after="0"/>
      </w:pPr>
    </w:p>
    <w:sectPr w:rsidR="00C66651" w:rsidSect="00CF411E">
      <w:footerReference w:type="default" r:id="rId11"/>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11E" w:rsidRDefault="00CF411E" w:rsidP="00CF411E">
      <w:pPr>
        <w:spacing w:after="0" w:line="240" w:lineRule="auto"/>
      </w:pPr>
      <w:r>
        <w:separator/>
      </w:r>
    </w:p>
  </w:endnote>
  <w:endnote w:type="continuationSeparator" w:id="0">
    <w:p w:rsidR="00CF411E" w:rsidRDefault="00CF411E" w:rsidP="00CF4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11E" w:rsidRPr="009726F2" w:rsidRDefault="00CF411E" w:rsidP="00CF411E">
    <w:pPr>
      <w:tabs>
        <w:tab w:val="center" w:pos="4153"/>
        <w:tab w:val="right" w:pos="8306"/>
      </w:tabs>
      <w:spacing w:after="0" w:line="240" w:lineRule="auto"/>
      <w:jc w:val="center"/>
      <w:rPr>
        <w:rFonts w:ascii="Arial" w:eastAsia="Times New Roman" w:hAnsi="Arial" w:cs="Arial"/>
        <w:sz w:val="16"/>
        <w:szCs w:val="16"/>
      </w:rPr>
    </w:pPr>
    <w:r w:rsidRPr="009726F2">
      <w:rPr>
        <w:rFonts w:ascii="Arial" w:eastAsia="Times New Roman" w:hAnsi="Arial" w:cs="Arial"/>
        <w:sz w:val="16"/>
        <w:szCs w:val="16"/>
      </w:rPr>
      <w:t>Cleveland Local Medical Committee, First Floor Yarm Medical Practice, Worsall Road, Yarm, TS15 9DD</w:t>
    </w:r>
  </w:p>
  <w:p w:rsidR="00CF411E" w:rsidRPr="009726F2" w:rsidRDefault="00CF411E" w:rsidP="00CF411E">
    <w:pPr>
      <w:tabs>
        <w:tab w:val="center" w:pos="4153"/>
        <w:tab w:val="right" w:pos="8306"/>
      </w:tabs>
      <w:spacing w:after="0" w:line="240" w:lineRule="auto"/>
      <w:jc w:val="center"/>
      <w:rPr>
        <w:rFonts w:ascii="Arial" w:eastAsia="Times New Roman" w:hAnsi="Arial" w:cs="Arial"/>
        <w:sz w:val="16"/>
        <w:szCs w:val="16"/>
      </w:rPr>
    </w:pPr>
    <w:r w:rsidRPr="009726F2">
      <w:rPr>
        <w:rFonts w:ascii="Arial" w:eastAsia="Times New Roman" w:hAnsi="Arial" w:cs="Arial"/>
        <w:sz w:val="16"/>
        <w:szCs w:val="16"/>
      </w:rPr>
      <w:t>Tel: 01642 745 811     Fax: 01642 745 812</w:t>
    </w:r>
  </w:p>
  <w:p w:rsidR="00CF411E" w:rsidRPr="00CF411E" w:rsidRDefault="00CF411E" w:rsidP="00CF41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11E" w:rsidRDefault="00CF411E" w:rsidP="00CF411E">
      <w:pPr>
        <w:spacing w:after="0" w:line="240" w:lineRule="auto"/>
      </w:pPr>
      <w:r>
        <w:separator/>
      </w:r>
    </w:p>
  </w:footnote>
  <w:footnote w:type="continuationSeparator" w:id="0">
    <w:p w:rsidR="00CF411E" w:rsidRDefault="00CF411E" w:rsidP="00CF41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D715A"/>
    <w:multiLevelType w:val="hybridMultilevel"/>
    <w:tmpl w:val="D2163AA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38CF0F42"/>
    <w:multiLevelType w:val="hybridMultilevel"/>
    <w:tmpl w:val="F400580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39A23DCD"/>
    <w:multiLevelType w:val="hybridMultilevel"/>
    <w:tmpl w:val="5D1209F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0A652F5"/>
    <w:multiLevelType w:val="hybridMultilevel"/>
    <w:tmpl w:val="8D846EE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E054F0F"/>
    <w:multiLevelType w:val="hybridMultilevel"/>
    <w:tmpl w:val="8C6A355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E066EFD"/>
    <w:multiLevelType w:val="hybridMultilevel"/>
    <w:tmpl w:val="6BF02F2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11E"/>
    <w:rsid w:val="002E36DF"/>
    <w:rsid w:val="002E4343"/>
    <w:rsid w:val="007F6535"/>
    <w:rsid w:val="00B2713F"/>
    <w:rsid w:val="00BA08DD"/>
    <w:rsid w:val="00C66651"/>
    <w:rsid w:val="00CF411E"/>
    <w:rsid w:val="00E86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1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11E"/>
    <w:rPr>
      <w:color w:val="0000FF" w:themeColor="hyperlink"/>
      <w:u w:val="single"/>
    </w:rPr>
  </w:style>
  <w:style w:type="paragraph" w:styleId="Header">
    <w:name w:val="header"/>
    <w:basedOn w:val="Normal"/>
    <w:link w:val="HeaderChar"/>
    <w:uiPriority w:val="99"/>
    <w:unhideWhenUsed/>
    <w:rsid w:val="00CF41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11E"/>
  </w:style>
  <w:style w:type="paragraph" w:styleId="Footer">
    <w:name w:val="footer"/>
    <w:basedOn w:val="Normal"/>
    <w:link w:val="FooterChar"/>
    <w:uiPriority w:val="99"/>
    <w:unhideWhenUsed/>
    <w:rsid w:val="00CF41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11E"/>
  </w:style>
  <w:style w:type="paragraph" w:styleId="BalloonText">
    <w:name w:val="Balloon Text"/>
    <w:basedOn w:val="Normal"/>
    <w:link w:val="BalloonTextChar"/>
    <w:uiPriority w:val="99"/>
    <w:semiHidden/>
    <w:unhideWhenUsed/>
    <w:rsid w:val="00B271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1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1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11E"/>
    <w:rPr>
      <w:color w:val="0000FF" w:themeColor="hyperlink"/>
      <w:u w:val="single"/>
    </w:rPr>
  </w:style>
  <w:style w:type="paragraph" w:styleId="Header">
    <w:name w:val="header"/>
    <w:basedOn w:val="Normal"/>
    <w:link w:val="HeaderChar"/>
    <w:uiPriority w:val="99"/>
    <w:unhideWhenUsed/>
    <w:rsid w:val="00CF41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11E"/>
  </w:style>
  <w:style w:type="paragraph" w:styleId="Footer">
    <w:name w:val="footer"/>
    <w:basedOn w:val="Normal"/>
    <w:link w:val="FooterChar"/>
    <w:uiPriority w:val="99"/>
    <w:unhideWhenUsed/>
    <w:rsid w:val="00CF41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11E"/>
  </w:style>
  <w:style w:type="paragraph" w:styleId="BalloonText">
    <w:name w:val="Balloon Text"/>
    <w:basedOn w:val="Normal"/>
    <w:link w:val="BalloonTextChar"/>
    <w:uiPriority w:val="99"/>
    <w:semiHidden/>
    <w:unhideWhenUsed/>
    <w:rsid w:val="00B271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1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Foster, Janice (LMC)</dc:creator>
  <cp:lastModifiedBy>Foster, Janice (LMC)</cp:lastModifiedBy>
  <cp:revision>4</cp:revision>
  <dcterms:created xsi:type="dcterms:W3CDTF">2016-11-08T12:59:00Z</dcterms:created>
  <dcterms:modified xsi:type="dcterms:W3CDTF">2016-11-08T13:17:00Z</dcterms:modified>
</cp:coreProperties>
</file>